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39F03" w14:textId="77777777" w:rsidR="008E1B68" w:rsidRDefault="00FD3365">
      <w:pPr>
        <w:spacing w:after="0" w:line="259" w:lineRule="auto"/>
        <w:ind w:left="0" w:right="5" w:firstLine="0"/>
        <w:jc w:val="center"/>
        <w:rPr>
          <w:b/>
          <w:sz w:val="30"/>
        </w:rPr>
      </w:pPr>
      <w:r>
        <w:rPr>
          <w:b/>
          <w:sz w:val="30"/>
        </w:rPr>
        <w:t xml:space="preserve">Kupní smlouva </w:t>
      </w:r>
    </w:p>
    <w:p w14:paraId="784D77C3" w14:textId="60E12470" w:rsidR="001B361D" w:rsidRDefault="001B361D">
      <w:pPr>
        <w:spacing w:after="0" w:line="259" w:lineRule="auto"/>
        <w:ind w:left="0" w:right="5" w:firstLine="0"/>
        <w:jc w:val="center"/>
      </w:pPr>
      <w:r>
        <w:rPr>
          <w:b/>
          <w:sz w:val="30"/>
        </w:rPr>
        <w:t>č. [</w:t>
      </w:r>
      <w:r w:rsidR="0063232B" w:rsidRPr="0063232B">
        <w:rPr>
          <w:b/>
          <w:sz w:val="30"/>
          <w:highlight w:val="cyan"/>
        </w:rPr>
        <w:t>bude doplněno kupujícím před podpisem smlouvy</w:t>
      </w:r>
      <w:r>
        <w:rPr>
          <w:b/>
          <w:sz w:val="30"/>
        </w:rPr>
        <w:t>]</w:t>
      </w:r>
    </w:p>
    <w:p w14:paraId="0A07E779" w14:textId="77777777" w:rsidR="008E1B68" w:rsidRDefault="00FD3365" w:rsidP="0017510D">
      <w:pPr>
        <w:spacing w:after="225" w:line="259" w:lineRule="auto"/>
        <w:ind w:left="0" w:right="6" w:firstLine="0"/>
      </w:pPr>
      <w:r>
        <w:rPr>
          <w:sz w:val="24"/>
        </w:rPr>
        <w:t xml:space="preserve"> </w:t>
      </w:r>
    </w:p>
    <w:p w14:paraId="6C47B4F7" w14:textId="77777777" w:rsidR="0017510D" w:rsidRDefault="0017510D" w:rsidP="0017510D">
      <w:pPr>
        <w:ind w:left="-15" w:firstLine="0"/>
      </w:pPr>
      <w:r w:rsidRPr="003E2A3A">
        <w:rPr>
          <w:u w:val="single"/>
        </w:rPr>
        <w:t>Smluvní strany</w:t>
      </w:r>
      <w:r>
        <w:t xml:space="preserve">: </w:t>
      </w:r>
    </w:p>
    <w:p w14:paraId="15F667C9" w14:textId="77777777" w:rsidR="0017510D" w:rsidRPr="0017510D" w:rsidRDefault="0017510D" w:rsidP="0017510D">
      <w:pPr>
        <w:ind w:left="-15" w:firstLine="0"/>
        <w:rPr>
          <w:b/>
          <w:bCs/>
        </w:rPr>
      </w:pPr>
      <w:r w:rsidRPr="0017510D">
        <w:rPr>
          <w:b/>
          <w:bCs/>
        </w:rPr>
        <w:t xml:space="preserve">Krajská knihovna v Pardubicích, příspěvková organizace Pardubického kraje </w:t>
      </w:r>
    </w:p>
    <w:p w14:paraId="28F84DD5" w14:textId="77777777" w:rsidR="0017510D" w:rsidRDefault="0017510D" w:rsidP="0017510D">
      <w:pPr>
        <w:ind w:left="-15" w:firstLine="0"/>
      </w:pPr>
      <w:r>
        <w:t xml:space="preserve">se sídlem </w:t>
      </w:r>
      <w:r>
        <w:tab/>
      </w:r>
      <w:r>
        <w:tab/>
      </w:r>
      <w:r w:rsidRPr="0017510D">
        <w:t>Pernštýnské náměstí 77, 530 94 Pardubice</w:t>
      </w:r>
      <w:r>
        <w:t xml:space="preserve">, </w:t>
      </w:r>
    </w:p>
    <w:p w14:paraId="58CEA69D" w14:textId="77777777" w:rsidR="0017510D" w:rsidRDefault="0017510D" w:rsidP="0017510D">
      <w:pPr>
        <w:ind w:left="-15" w:firstLine="0"/>
      </w:pPr>
      <w:r>
        <w:t xml:space="preserve">IČO: </w:t>
      </w:r>
      <w:r>
        <w:tab/>
      </w:r>
      <w:r>
        <w:tab/>
      </w:r>
      <w:r>
        <w:tab/>
      </w:r>
      <w:r w:rsidRPr="0017510D">
        <w:t>00085219</w:t>
      </w:r>
      <w:r>
        <w:t>,</w:t>
      </w:r>
    </w:p>
    <w:p w14:paraId="0ADAC4C2" w14:textId="77777777" w:rsidR="0017510D" w:rsidRDefault="0017510D">
      <w:pPr>
        <w:ind w:left="-15" w:firstLine="0"/>
      </w:pPr>
      <w:r>
        <w:t>zastoupena</w:t>
      </w:r>
      <w:r>
        <w:tab/>
      </w:r>
      <w:r>
        <w:tab/>
        <w:t xml:space="preserve">Ing. </w:t>
      </w:r>
      <w:proofErr w:type="spellStart"/>
      <w:r>
        <w:t>Radomírou</w:t>
      </w:r>
      <w:proofErr w:type="spellEnd"/>
      <w:r>
        <w:t xml:space="preserve"> Kodetovou, ředitelkou</w:t>
      </w:r>
    </w:p>
    <w:p w14:paraId="05BAF34A" w14:textId="7B617AE7" w:rsidR="0017510D" w:rsidRDefault="00FD3365" w:rsidP="0017510D">
      <w:pPr>
        <w:spacing w:after="127"/>
        <w:ind w:left="0" w:right="5045" w:firstLine="0"/>
        <w:jc w:val="left"/>
      </w:pPr>
      <w:r>
        <w:t xml:space="preserve">bankovní spojení: </w:t>
      </w:r>
      <w:r w:rsidR="0017510D">
        <w:tab/>
      </w:r>
      <w:r w:rsidR="00240B11">
        <w:t>Komerční banka, a.s.</w:t>
      </w:r>
    </w:p>
    <w:p w14:paraId="701402D2" w14:textId="27562F5A" w:rsidR="0017510D" w:rsidRDefault="00FD3365">
      <w:pPr>
        <w:spacing w:after="127"/>
        <w:ind w:left="-5" w:right="5045" w:hanging="10"/>
        <w:jc w:val="left"/>
      </w:pPr>
      <w:r>
        <w:t>číslo</w:t>
      </w:r>
      <w:r w:rsidR="0017510D">
        <w:t xml:space="preserve"> </w:t>
      </w:r>
      <w:r>
        <w:t>úč</w:t>
      </w:r>
      <w:r w:rsidR="006B73D5">
        <w:t>t</w:t>
      </w:r>
      <w:r>
        <w:t xml:space="preserve">u: </w:t>
      </w:r>
      <w:r w:rsidR="0017510D">
        <w:tab/>
      </w:r>
      <w:r w:rsidR="0017510D">
        <w:tab/>
      </w:r>
      <w:r w:rsidR="001249EF">
        <w:t>19-2385560277/0100</w:t>
      </w:r>
      <w:r>
        <w:t xml:space="preserve"> </w:t>
      </w:r>
    </w:p>
    <w:p w14:paraId="4ABD212F" w14:textId="77777777" w:rsidR="008E1B68" w:rsidRDefault="00FD3365">
      <w:pPr>
        <w:spacing w:after="127"/>
        <w:ind w:left="-5" w:right="5045" w:hanging="10"/>
        <w:jc w:val="left"/>
      </w:pPr>
      <w:r>
        <w:t>(dále jen</w:t>
      </w:r>
      <w:r>
        <w:rPr>
          <w:b/>
        </w:rPr>
        <w:t xml:space="preserve"> </w:t>
      </w:r>
      <w:r>
        <w:t>„</w:t>
      </w:r>
      <w:r>
        <w:rPr>
          <w:b/>
        </w:rPr>
        <w:t>kupující</w:t>
      </w:r>
      <w:r>
        <w:t xml:space="preserve">“) </w:t>
      </w:r>
    </w:p>
    <w:p w14:paraId="54AEDB52" w14:textId="77777777" w:rsidR="0017510D" w:rsidRDefault="0017510D">
      <w:pPr>
        <w:spacing w:after="120" w:line="263" w:lineRule="auto"/>
        <w:ind w:left="-5" w:hanging="10"/>
        <w:jc w:val="left"/>
      </w:pPr>
    </w:p>
    <w:p w14:paraId="5320AB0F" w14:textId="77777777" w:rsidR="008E1B68" w:rsidRDefault="00FD3365">
      <w:pPr>
        <w:spacing w:after="120" w:line="263" w:lineRule="auto"/>
        <w:ind w:left="-5" w:hanging="10"/>
        <w:jc w:val="left"/>
      </w:pPr>
      <w:r>
        <w:t xml:space="preserve">a </w:t>
      </w:r>
    </w:p>
    <w:p w14:paraId="274F4939" w14:textId="77777777" w:rsidR="0017510D" w:rsidRDefault="0017510D" w:rsidP="0017510D">
      <w:pPr>
        <w:spacing w:after="3" w:line="263" w:lineRule="auto"/>
        <w:jc w:val="left"/>
        <w:rPr>
          <w:b/>
        </w:rPr>
      </w:pPr>
    </w:p>
    <w:p w14:paraId="27B8E354" w14:textId="77777777" w:rsidR="008E1B68" w:rsidRDefault="0017510D" w:rsidP="0017510D">
      <w:pPr>
        <w:spacing w:after="3" w:line="263" w:lineRule="auto"/>
        <w:jc w:val="left"/>
      </w:pPr>
      <w:r>
        <w:rPr>
          <w:b/>
        </w:rPr>
        <w:t>[</w:t>
      </w:r>
      <w:r w:rsidRPr="0017510D">
        <w:rPr>
          <w:b/>
          <w:highlight w:val="yellow"/>
        </w:rPr>
        <w:t>DOPLNÍ DODAVATEL</w:t>
      </w:r>
      <w:r>
        <w:rPr>
          <w:b/>
        </w:rPr>
        <w:t>]</w:t>
      </w:r>
      <w:r w:rsidR="00FD3365">
        <w:t xml:space="preserve">,            </w:t>
      </w:r>
    </w:p>
    <w:p w14:paraId="7AF5DC43" w14:textId="77777777" w:rsidR="0017510D" w:rsidRDefault="00FD3365">
      <w:pPr>
        <w:spacing w:after="127"/>
        <w:ind w:left="-5" w:right="3257" w:hanging="10"/>
        <w:jc w:val="left"/>
      </w:pPr>
      <w:r>
        <w:t>se sídlem</w:t>
      </w:r>
      <w:r w:rsidR="0017510D">
        <w:t xml:space="preserve"> </w:t>
      </w:r>
      <w:r w:rsidR="0017510D">
        <w:tab/>
      </w:r>
      <w:r w:rsidR="0017510D">
        <w:tab/>
        <w:t>[</w:t>
      </w:r>
      <w:r w:rsidR="0017510D" w:rsidRPr="0017510D">
        <w:rPr>
          <w:highlight w:val="yellow"/>
        </w:rPr>
        <w:t>DOPLNÍ DODAVATEL</w:t>
      </w:r>
      <w:r w:rsidR="0017510D">
        <w:t>]</w:t>
      </w:r>
      <w:r>
        <w:t xml:space="preserve">,           </w:t>
      </w:r>
    </w:p>
    <w:p w14:paraId="450FF2DF" w14:textId="77777777" w:rsidR="0017510D" w:rsidRDefault="00FD3365">
      <w:pPr>
        <w:spacing w:after="127"/>
        <w:ind w:left="-5" w:right="3257" w:hanging="10"/>
        <w:jc w:val="left"/>
      </w:pPr>
      <w:r>
        <w:t>IČO:</w:t>
      </w:r>
      <w:r w:rsidR="0017510D" w:rsidRPr="0017510D">
        <w:t xml:space="preserve"> </w:t>
      </w:r>
      <w:r w:rsidR="0017510D">
        <w:tab/>
      </w:r>
      <w:r w:rsidR="0017510D">
        <w:tab/>
      </w:r>
      <w:r w:rsidR="0017510D">
        <w:tab/>
      </w:r>
      <w:r w:rsidR="0017510D" w:rsidRPr="0017510D">
        <w:t>[</w:t>
      </w:r>
      <w:r w:rsidR="0017510D" w:rsidRPr="0017510D">
        <w:rPr>
          <w:highlight w:val="yellow"/>
        </w:rPr>
        <w:t>DOPLNÍ DODAVATEL</w:t>
      </w:r>
      <w:r w:rsidR="0017510D" w:rsidRPr="0017510D">
        <w:t>]</w:t>
      </w:r>
      <w:r>
        <w:t xml:space="preserve">,           </w:t>
      </w:r>
    </w:p>
    <w:p w14:paraId="0FE52AA8" w14:textId="77777777" w:rsidR="0017510D" w:rsidRDefault="00FD3365">
      <w:pPr>
        <w:spacing w:after="127"/>
        <w:ind w:left="-5" w:right="3257" w:hanging="10"/>
        <w:jc w:val="left"/>
      </w:pPr>
      <w:r>
        <w:t>zastoupený</w:t>
      </w:r>
      <w:r w:rsidR="0017510D">
        <w:t xml:space="preserve"> </w:t>
      </w:r>
      <w:r w:rsidR="0017510D">
        <w:tab/>
      </w:r>
      <w:r w:rsidR="0017510D">
        <w:tab/>
        <w:t>[</w:t>
      </w:r>
      <w:r w:rsidR="0017510D" w:rsidRPr="0017510D">
        <w:rPr>
          <w:highlight w:val="yellow"/>
        </w:rPr>
        <w:t>DOPLNÍ DODAVATEL</w:t>
      </w:r>
      <w:r w:rsidR="0017510D">
        <w:t>]</w:t>
      </w:r>
      <w:r>
        <w:t xml:space="preserve">,        </w:t>
      </w:r>
    </w:p>
    <w:p w14:paraId="65A23A1C" w14:textId="77777777" w:rsidR="0017510D" w:rsidRDefault="00FD3365">
      <w:pPr>
        <w:spacing w:after="127"/>
        <w:ind w:left="-5" w:right="3257" w:hanging="10"/>
        <w:jc w:val="left"/>
      </w:pPr>
      <w:r>
        <w:t>bankovní spojení:</w:t>
      </w:r>
      <w:r w:rsidR="0017510D">
        <w:t xml:space="preserve"> </w:t>
      </w:r>
      <w:r w:rsidR="0017510D">
        <w:tab/>
        <w:t>[</w:t>
      </w:r>
      <w:r w:rsidR="0017510D" w:rsidRPr="0017510D">
        <w:rPr>
          <w:highlight w:val="yellow"/>
        </w:rPr>
        <w:t>DOPLNÍ DODAVATEL</w:t>
      </w:r>
      <w:r w:rsidR="0017510D">
        <w:t>]</w:t>
      </w:r>
      <w:r>
        <w:t xml:space="preserve">,            </w:t>
      </w:r>
    </w:p>
    <w:p w14:paraId="1B9C1E2A" w14:textId="77777777" w:rsidR="0017510D" w:rsidRDefault="00FD3365">
      <w:pPr>
        <w:spacing w:after="127"/>
        <w:ind w:left="-5" w:right="3257" w:hanging="10"/>
        <w:jc w:val="left"/>
      </w:pPr>
      <w:r>
        <w:t>číslo účtu:</w:t>
      </w:r>
      <w:r w:rsidR="0017510D">
        <w:t xml:space="preserve"> </w:t>
      </w:r>
      <w:r w:rsidR="0017510D">
        <w:tab/>
      </w:r>
      <w:r w:rsidR="0017510D">
        <w:tab/>
        <w:t>[</w:t>
      </w:r>
      <w:r w:rsidR="0017510D" w:rsidRPr="0017510D">
        <w:rPr>
          <w:highlight w:val="yellow"/>
        </w:rPr>
        <w:t>DOPLNÍ DODAVATEL</w:t>
      </w:r>
      <w:r w:rsidR="0017510D">
        <w:t>]</w:t>
      </w:r>
      <w:r>
        <w:t xml:space="preserve">,         </w:t>
      </w:r>
    </w:p>
    <w:p w14:paraId="4F3DEA81" w14:textId="77777777" w:rsidR="0017510D" w:rsidRDefault="00FD3365" w:rsidP="0017510D">
      <w:pPr>
        <w:spacing w:after="127"/>
        <w:ind w:left="-5" w:right="3257" w:hanging="10"/>
        <w:jc w:val="left"/>
      </w:pPr>
      <w:r>
        <w:t>zapsaná v obchodním rejstříku vedeném</w:t>
      </w:r>
      <w:r w:rsidR="0017510D">
        <w:t xml:space="preserve"> [</w:t>
      </w:r>
      <w:r w:rsidR="0017510D" w:rsidRPr="0017510D">
        <w:rPr>
          <w:highlight w:val="yellow"/>
        </w:rPr>
        <w:t>DOPLNÍDODAVATEL</w:t>
      </w:r>
      <w:r w:rsidR="0017510D">
        <w:t xml:space="preserve">] </w:t>
      </w:r>
      <w:r>
        <w:t xml:space="preserve">pod </w:t>
      </w:r>
      <w:proofErr w:type="spellStart"/>
      <w:r>
        <w:t>sp</w:t>
      </w:r>
      <w:proofErr w:type="spellEnd"/>
      <w:r>
        <w:t>. zn.</w:t>
      </w:r>
      <w:r w:rsidR="0017510D">
        <w:t xml:space="preserve"> [</w:t>
      </w:r>
      <w:r w:rsidR="0017510D" w:rsidRPr="0017510D">
        <w:rPr>
          <w:highlight w:val="yellow"/>
        </w:rPr>
        <w:t>DOPLNÍ DODAVATEL</w:t>
      </w:r>
      <w:r w:rsidR="0017510D">
        <w:t>]</w:t>
      </w:r>
      <w:r>
        <w:t xml:space="preserve">,         </w:t>
      </w:r>
    </w:p>
    <w:p w14:paraId="155A2803" w14:textId="77777777" w:rsidR="008E1B68" w:rsidRDefault="00FD3365">
      <w:pPr>
        <w:spacing w:after="127"/>
        <w:ind w:left="-5" w:right="3257" w:hanging="10"/>
        <w:jc w:val="left"/>
      </w:pPr>
      <w:r>
        <w:t>(dále jen</w:t>
      </w:r>
      <w:r>
        <w:rPr>
          <w:b/>
        </w:rPr>
        <w:t xml:space="preserve"> </w:t>
      </w:r>
      <w:r>
        <w:t>„</w:t>
      </w:r>
      <w:r>
        <w:rPr>
          <w:b/>
        </w:rPr>
        <w:t>prodávající</w:t>
      </w:r>
      <w:r>
        <w:t xml:space="preserve">“) </w:t>
      </w:r>
    </w:p>
    <w:p w14:paraId="3EBDCA11" w14:textId="77777777" w:rsidR="008E1B68" w:rsidRDefault="00FD3365">
      <w:pPr>
        <w:spacing w:after="251"/>
        <w:ind w:left="-15" w:firstLine="0"/>
      </w:pPr>
      <w:r>
        <w:t xml:space="preserve"> (Kupující a prodávající se dále společně označují také jen jako „</w:t>
      </w:r>
      <w:r>
        <w:rPr>
          <w:b/>
        </w:rPr>
        <w:t>strany</w:t>
      </w:r>
      <w:r>
        <w:t>“ nebo „</w:t>
      </w:r>
      <w:r>
        <w:rPr>
          <w:b/>
        </w:rPr>
        <w:t>smluvní strany</w:t>
      </w:r>
      <w:r>
        <w:t xml:space="preserve">“.) </w:t>
      </w:r>
    </w:p>
    <w:p w14:paraId="11FDB2E3" w14:textId="77777777" w:rsidR="008E1B68" w:rsidRDefault="00FD3365">
      <w:pPr>
        <w:spacing w:after="250"/>
        <w:ind w:left="-15" w:firstLine="0"/>
      </w:pPr>
      <w:r>
        <w:t>uzavírají níže uvedeného dne podle § 2079 a násl. zákona č. 89/2012 Sb., občanského zákoníku, ve znění pozdějších předpisů (dále jen „</w:t>
      </w:r>
      <w:r>
        <w:rPr>
          <w:b/>
        </w:rPr>
        <w:t>občanský zákoník</w:t>
      </w:r>
      <w:r>
        <w:t xml:space="preserve">“), tuto smlouvu: </w:t>
      </w:r>
    </w:p>
    <w:p w14:paraId="4CC47798" w14:textId="77777777" w:rsidR="008E1B68" w:rsidRDefault="00FD3365">
      <w:pPr>
        <w:spacing w:after="2" w:line="259" w:lineRule="auto"/>
        <w:ind w:left="50" w:firstLine="0"/>
        <w:jc w:val="center"/>
      </w:pPr>
      <w:r>
        <w:t xml:space="preserve"> </w:t>
      </w:r>
    </w:p>
    <w:p w14:paraId="282CE6D9" w14:textId="5C9A1E01" w:rsidR="008E1B68" w:rsidRDefault="008E1B68" w:rsidP="009C5CB0">
      <w:pPr>
        <w:pStyle w:val="Odstavecseseznamem"/>
        <w:numPr>
          <w:ilvl w:val="0"/>
          <w:numId w:val="14"/>
        </w:numPr>
        <w:spacing w:after="62" w:line="259" w:lineRule="auto"/>
        <w:ind w:right="3"/>
        <w:jc w:val="center"/>
      </w:pPr>
    </w:p>
    <w:p w14:paraId="5DA0EA7F" w14:textId="77777777" w:rsidR="008E1B68" w:rsidRDefault="00FD3365">
      <w:pPr>
        <w:pStyle w:val="Nadpis1"/>
      </w:pPr>
      <w:r>
        <w:t xml:space="preserve">Úvodní ustanovení </w:t>
      </w:r>
    </w:p>
    <w:p w14:paraId="0150F7E9" w14:textId="5C18A8B8" w:rsidR="008E1B68" w:rsidRDefault="00FD3365">
      <w:pPr>
        <w:ind w:left="353"/>
      </w:pPr>
      <w:r>
        <w:t>1.1</w:t>
      </w:r>
      <w:r>
        <w:rPr>
          <w:rFonts w:ascii="Arial" w:eastAsia="Arial" w:hAnsi="Arial" w:cs="Arial"/>
        </w:rPr>
        <w:t xml:space="preserve"> </w:t>
      </w:r>
      <w:r>
        <w:t>Tato smlouva se uzavírá na základě výsled</w:t>
      </w:r>
      <w:r w:rsidR="003E2A3A">
        <w:t>k</w:t>
      </w:r>
      <w:r>
        <w:t xml:space="preserve">ů </w:t>
      </w:r>
      <w:r w:rsidR="003E2A3A">
        <w:t xml:space="preserve">zjednodušeného podlimitního </w:t>
      </w:r>
      <w:r>
        <w:t>řízení o zadání veřejné zakázky s názvem „</w:t>
      </w:r>
      <w:r w:rsidR="003E2A3A" w:rsidRPr="003E2A3A">
        <w:t>Implementace RFID technologie v hlavní budově Krajské knihovny v Pardubicích</w:t>
      </w:r>
      <w:r>
        <w:t>“ (dále jen „</w:t>
      </w:r>
      <w:r>
        <w:rPr>
          <w:b/>
        </w:rPr>
        <w:t>Veřejná zakázka</w:t>
      </w:r>
      <w:r>
        <w:t xml:space="preserve">“) v souladu </w:t>
      </w:r>
      <w:r w:rsidR="003E2A3A">
        <w:t>se zadávací dokumentací</w:t>
      </w:r>
      <w:r>
        <w:t xml:space="preserve"> kupujícího </w:t>
      </w:r>
      <w:r w:rsidR="003E2A3A">
        <w:t>uveřejněné</w:t>
      </w:r>
      <w:r>
        <w:t xml:space="preserve"> dne </w:t>
      </w:r>
      <w:r w:rsidR="003E2A3A">
        <w:t>[</w:t>
      </w:r>
      <w:r w:rsidR="0063232B" w:rsidRPr="0063232B">
        <w:rPr>
          <w:highlight w:val="cyan"/>
        </w:rPr>
        <w:t>bude doplněno kupujícím před podpisem</w:t>
      </w:r>
      <w:r w:rsidR="0063232B" w:rsidRPr="0063232B">
        <w:rPr>
          <w:highlight w:val="cyan"/>
        </w:rPr>
        <w:t xml:space="preserve"> smlouvy</w:t>
      </w:r>
      <w:r w:rsidR="003E2A3A">
        <w:t>]</w:t>
      </w:r>
      <w:r>
        <w:t>.2025 a nabídkou prodávajícího na plnění uvedené veřejné zakázky (dále jen „</w:t>
      </w:r>
      <w:r>
        <w:rPr>
          <w:b/>
        </w:rPr>
        <w:t>Nabídka</w:t>
      </w:r>
      <w:r>
        <w:t xml:space="preserve">“). </w:t>
      </w:r>
    </w:p>
    <w:p w14:paraId="1A435D18" w14:textId="77777777" w:rsidR="008E1B68" w:rsidRDefault="00FD3365">
      <w:pPr>
        <w:ind w:left="353"/>
      </w:pPr>
      <w:r>
        <w:t>1.2</w:t>
      </w:r>
      <w:r>
        <w:rPr>
          <w:rFonts w:ascii="Arial" w:eastAsia="Arial" w:hAnsi="Arial" w:cs="Arial"/>
        </w:rPr>
        <w:t xml:space="preserve"> </w:t>
      </w:r>
      <w:r>
        <w:t xml:space="preserve">Realizace veřejné zakázky je spolufinancována </w:t>
      </w:r>
      <w:r w:rsidR="003E2A3A">
        <w:t>státním rozpočtem České republiky</w:t>
      </w:r>
      <w:r w:rsidR="00350534">
        <w:t xml:space="preserve"> na základě </w:t>
      </w:r>
      <w:r w:rsidR="00350534" w:rsidRPr="00350534">
        <w:t>dotace poskytnuté rozhodnutím Ministerstva kultury č. j. MK 32766/2025 OUKKO</w:t>
      </w:r>
      <w:r w:rsidR="003E2A3A">
        <w:t xml:space="preserve"> </w:t>
      </w:r>
      <w:r w:rsidR="00350534">
        <w:t xml:space="preserve">z </w:t>
      </w:r>
      <w:r w:rsidR="00350534" w:rsidRPr="00350534">
        <w:t>programu Veřejné informační služby knihoven, podprogramu VISK 3 – Informační centra veřejných knihoven – ICEKNI</w:t>
      </w:r>
      <w:r>
        <w:t>, a to v rámci projektu s názvem „</w:t>
      </w:r>
      <w:r w:rsidR="00350534" w:rsidRPr="00350534">
        <w:t>Implementace RFID technologie v hlavní budově Krajské knihovny v Pardubicích</w:t>
      </w:r>
      <w:r>
        <w:t>“, (dále jen „</w:t>
      </w:r>
      <w:r>
        <w:rPr>
          <w:b/>
        </w:rPr>
        <w:t>Projekt</w:t>
      </w:r>
      <w:r>
        <w:t xml:space="preserve">“). </w:t>
      </w:r>
    </w:p>
    <w:p w14:paraId="25572515" w14:textId="77777777" w:rsidR="008E1B68" w:rsidRDefault="00FD3365">
      <w:pPr>
        <w:spacing w:after="250"/>
        <w:ind w:left="353"/>
      </w:pPr>
      <w:r>
        <w:lastRenderedPageBreak/>
        <w:t>1.3</w:t>
      </w:r>
      <w:r>
        <w:rPr>
          <w:rFonts w:ascii="Arial" w:eastAsia="Arial" w:hAnsi="Arial" w:cs="Arial"/>
        </w:rPr>
        <w:t xml:space="preserve"> </w:t>
      </w:r>
      <w:r>
        <w:t xml:space="preserve">Prodávající prohlašuje, že se seznámil se všemi podklady které určují předmět této smlouvy a že splňuje veškeré podmínky a požadavky podle této smlouvy, je dostatečně odborně způsobilý k plnění jejího předmětu, tj. je odborníkem ve smyslu § 2950 občanského zákoníku, pokud jde o předmět smlouvy, a je oprávněn ji uzavřít a řádně plnit závazky v ní obsažené a k okamžiku uzavření této smlouvy nebyl na jeho majetek prohlášen konkurs, nedošlo k jeho zamítnutí pro nedostatek majetku ani k zamítnutí insolvenčního návrhu proto, že jeho majetek nepostačoval k úhradě nákladů insolvenčního řízení, není v likvidaci a nemá daňové nedoplatky na území České republiky ani v zemi sídla nebo místa podnikání či bydliště. Prodávající dále prohlašuje, že jsou mu známy veškeré technické, kvalitativní a jiné podmínky nezbytné k realizaci předmětu plnění podle této smlouvy a že má řádné vybavení, disponuje takovými kapacitami a odbornými znalostmi, schopnostmi a zkušenostmi, které jsou k řádnému a včasnému plnění této smlouvy nezbytné. </w:t>
      </w:r>
    </w:p>
    <w:p w14:paraId="1B3660EC" w14:textId="4B1D0261" w:rsidR="008E1B68" w:rsidRDefault="009C5CB0" w:rsidP="009C5CB0">
      <w:pPr>
        <w:pStyle w:val="Odstavecseseznamem"/>
        <w:numPr>
          <w:ilvl w:val="0"/>
          <w:numId w:val="14"/>
        </w:numPr>
        <w:spacing w:after="62" w:line="259" w:lineRule="auto"/>
        <w:ind w:right="3"/>
        <w:jc w:val="center"/>
      </w:pPr>
      <w:bookmarkStart w:id="0" w:name="_Ref212211683"/>
      <w:r>
        <w:t xml:space="preserve"> </w:t>
      </w:r>
      <w:bookmarkEnd w:id="0"/>
    </w:p>
    <w:p w14:paraId="1031081B" w14:textId="77777777" w:rsidR="008E1B68" w:rsidRDefault="00FD3365">
      <w:pPr>
        <w:pStyle w:val="Nadpis1"/>
        <w:spacing w:after="70"/>
        <w:ind w:right="5"/>
      </w:pPr>
      <w:r>
        <w:t xml:space="preserve">Předmět smlouvy </w:t>
      </w:r>
    </w:p>
    <w:p w14:paraId="44109EC8" w14:textId="085105BB" w:rsidR="008E1B68" w:rsidRDefault="00FD3365" w:rsidP="009C5CB0">
      <w:pPr>
        <w:pStyle w:val="Odstavecseseznamem"/>
        <w:numPr>
          <w:ilvl w:val="1"/>
          <w:numId w:val="16"/>
        </w:numPr>
      </w:pPr>
      <w:r>
        <w:t xml:space="preserve">Prodávající se zavazuje, že kupujícímu odevzdá </w:t>
      </w:r>
      <w:r w:rsidR="00350534">
        <w:t xml:space="preserve">produkty </w:t>
      </w:r>
      <w:r>
        <w:t>nov</w:t>
      </w:r>
      <w:r w:rsidR="00350534">
        <w:t>é</w:t>
      </w:r>
      <w:r>
        <w:t>, nepoužit</w:t>
      </w:r>
      <w:r w:rsidR="00350534">
        <w:t>é</w:t>
      </w:r>
      <w:r>
        <w:t xml:space="preserve"> nerep</w:t>
      </w:r>
      <w:r w:rsidR="00350534">
        <w:t>asované</w:t>
      </w:r>
      <w:r>
        <w:t xml:space="preserve">, plně </w:t>
      </w:r>
      <w:r w:rsidR="00350534">
        <w:t>funkční</w:t>
      </w:r>
      <w:r>
        <w:t xml:space="preserve"> a určen</w:t>
      </w:r>
      <w:r w:rsidR="00350534">
        <w:t>é</w:t>
      </w:r>
      <w:r>
        <w:t xml:space="preserve"> pro český trh</w:t>
      </w:r>
      <w:r w:rsidR="00350534">
        <w:t>, a to v následujícím rozsahu:</w:t>
      </w:r>
      <w:r>
        <w:t xml:space="preserve"> </w:t>
      </w:r>
    </w:p>
    <w:p w14:paraId="4CA82BDF" w14:textId="77777777" w:rsidR="008E1B68" w:rsidRDefault="00350534">
      <w:pPr>
        <w:numPr>
          <w:ilvl w:val="0"/>
          <w:numId w:val="1"/>
        </w:numPr>
        <w:spacing w:after="3" w:line="263" w:lineRule="auto"/>
        <w:ind w:hanging="360"/>
      </w:pPr>
      <w:r>
        <w:t>7 ks RFID pracovních stanic (pracovní stanicí se rozumí zařízení sestávající z PC a ze čtečky a antény připojené k PC),</w:t>
      </w:r>
    </w:p>
    <w:p w14:paraId="6AA7D7A3" w14:textId="77777777" w:rsidR="00350534" w:rsidRDefault="00350534">
      <w:pPr>
        <w:numPr>
          <w:ilvl w:val="0"/>
          <w:numId w:val="1"/>
        </w:numPr>
        <w:spacing w:after="18"/>
        <w:ind w:hanging="360"/>
      </w:pPr>
      <w:r>
        <w:t>4 ks samoobslužních stanic (</w:t>
      </w:r>
      <w:proofErr w:type="spellStart"/>
      <w:r>
        <w:t>selfcheck</w:t>
      </w:r>
      <w:proofErr w:type="spellEnd"/>
      <w:r>
        <w:t>), vč. 4 ks držáků na terminál,</w:t>
      </w:r>
    </w:p>
    <w:p w14:paraId="440868F3" w14:textId="77777777" w:rsidR="00350534" w:rsidRDefault="00350534">
      <w:pPr>
        <w:numPr>
          <w:ilvl w:val="0"/>
          <w:numId w:val="1"/>
        </w:numPr>
        <w:spacing w:after="18"/>
        <w:ind w:hanging="360"/>
      </w:pPr>
      <w:r>
        <w:t>2 ks RFID ruční asistent,</w:t>
      </w:r>
    </w:p>
    <w:p w14:paraId="11AEF8DD" w14:textId="77777777" w:rsidR="00350534" w:rsidRDefault="00350534">
      <w:pPr>
        <w:numPr>
          <w:ilvl w:val="0"/>
          <w:numId w:val="1"/>
        </w:numPr>
        <w:spacing w:after="18"/>
        <w:ind w:hanging="360"/>
      </w:pPr>
      <w:r>
        <w:t xml:space="preserve">1 ks </w:t>
      </w:r>
      <w:r w:rsidRPr="00350534">
        <w:t>RFID Návratový automat (1 vstup – 5 výstupů a košů)</w:t>
      </w:r>
      <w:r>
        <w:t>,</w:t>
      </w:r>
    </w:p>
    <w:p w14:paraId="008DEDD0" w14:textId="77777777" w:rsidR="00350534" w:rsidRDefault="00350534">
      <w:pPr>
        <w:numPr>
          <w:ilvl w:val="0"/>
          <w:numId w:val="1"/>
        </w:numPr>
        <w:spacing w:after="18"/>
        <w:ind w:hanging="360"/>
      </w:pPr>
      <w:r>
        <w:t>2 ks RFID bezpečnostních bran (</w:t>
      </w:r>
      <w:r w:rsidRPr="009C5CB0">
        <w:t>2 samostatné jednotky do 2 různých vstupů),</w:t>
      </w:r>
    </w:p>
    <w:p w14:paraId="5FE8E887" w14:textId="77777777" w:rsidR="008E1B68" w:rsidRDefault="00350534">
      <w:pPr>
        <w:numPr>
          <w:ilvl w:val="0"/>
          <w:numId w:val="1"/>
        </w:numPr>
        <w:spacing w:after="18"/>
        <w:ind w:hanging="360"/>
      </w:pPr>
      <w:r>
        <w:t>300 000 ks RFID knižních etiket</w:t>
      </w:r>
    </w:p>
    <w:p w14:paraId="052D6415" w14:textId="77777777" w:rsidR="008E1B68" w:rsidRDefault="00350534" w:rsidP="00350534">
      <w:pPr>
        <w:numPr>
          <w:ilvl w:val="0"/>
          <w:numId w:val="1"/>
        </w:numPr>
        <w:spacing w:after="19"/>
        <w:ind w:hanging="360"/>
      </w:pPr>
      <w:r>
        <w:t xml:space="preserve">10 000 ks </w:t>
      </w:r>
      <w:r w:rsidRPr="00350534">
        <w:t>RFID etiket na CD/DVD (audiovizuální nosiče)</w:t>
      </w:r>
      <w:r>
        <w:t>,</w:t>
      </w:r>
      <w:r w:rsidR="00FD3365">
        <w:t xml:space="preserve"> </w:t>
      </w:r>
    </w:p>
    <w:p w14:paraId="39651AD3" w14:textId="77777777" w:rsidR="008E1B68" w:rsidRDefault="00FD3365">
      <w:pPr>
        <w:numPr>
          <w:ilvl w:val="0"/>
          <w:numId w:val="1"/>
        </w:numPr>
        <w:ind w:hanging="360"/>
      </w:pPr>
      <w:r>
        <w:t xml:space="preserve">software pro řádné užívání věcí podle písm. a) až </w:t>
      </w:r>
      <w:r w:rsidR="00350534">
        <w:t>g</w:t>
      </w:r>
      <w:r>
        <w:t xml:space="preserve">) k jejich účelu a neomezené licence potřebné k řádnému užívání tohoto softwaru, </w:t>
      </w:r>
    </w:p>
    <w:p w14:paraId="76C2D608" w14:textId="493D3400" w:rsidR="008E1B68" w:rsidRDefault="001B361D">
      <w:pPr>
        <w:ind w:left="360" w:firstLine="0"/>
      </w:pPr>
      <w:r>
        <w:t>(dále jen „</w:t>
      </w:r>
      <w:r>
        <w:rPr>
          <w:b/>
        </w:rPr>
        <w:t>Předmět koupě</w:t>
      </w:r>
      <w:r>
        <w:t xml:space="preserve">“), </w:t>
      </w:r>
      <w:r w:rsidR="00FD3365">
        <w:t>jejichž podrobná specifikace včetně všech jejich součástí a příslušenství je uvedena v</w:t>
      </w:r>
      <w:r>
        <w:t> příloze č. 1 této smlouvy (Technická specifikace)</w:t>
      </w:r>
      <w:r w:rsidR="00FD3365">
        <w:t xml:space="preserve">, a umožní mu nabýt vlastnické právo k nim a kupující se zavazuje, že Předmět koupě od prodávajícího převezme a zaplatí mu kupní cenu.  </w:t>
      </w:r>
    </w:p>
    <w:p w14:paraId="2B99F8C1" w14:textId="77777777" w:rsidR="008E1B68" w:rsidRDefault="00FD3365">
      <w:pPr>
        <w:ind w:left="-15" w:firstLine="0"/>
      </w:pPr>
      <w:r>
        <w:t>2.2</w:t>
      </w:r>
      <w:r>
        <w:rPr>
          <w:rFonts w:ascii="Arial" w:eastAsia="Arial" w:hAnsi="Arial" w:cs="Arial"/>
        </w:rPr>
        <w:t xml:space="preserve"> </w:t>
      </w:r>
      <w:r>
        <w:t xml:space="preserve">Spolu s Předmětem koupě předá prodávající kupujícímu zejména: </w:t>
      </w:r>
    </w:p>
    <w:p w14:paraId="4CE8C3BA" w14:textId="77777777" w:rsidR="008E1B68" w:rsidRDefault="00FD3365">
      <w:pPr>
        <w:numPr>
          <w:ilvl w:val="0"/>
          <w:numId w:val="2"/>
        </w:numPr>
        <w:spacing w:after="19"/>
        <w:ind w:hanging="360"/>
      </w:pPr>
      <w:r>
        <w:t xml:space="preserve">veškeré listiny, jichž je třeba k nakládání s Předmětem koupě a k jeho řádnému užívání a údržbě v českém jazyce (zejména návod k použití a obsluze), </w:t>
      </w:r>
    </w:p>
    <w:p w14:paraId="18A99894" w14:textId="77777777" w:rsidR="008E1B68" w:rsidRDefault="00FD3365">
      <w:pPr>
        <w:numPr>
          <w:ilvl w:val="0"/>
          <w:numId w:val="2"/>
        </w:numPr>
        <w:ind w:hanging="360"/>
      </w:pPr>
      <w:r>
        <w:t xml:space="preserve">veškerou technickou či jinou dokumentaci vztahující se k Předmětu koupě, z níž bude vyplývat zejména, že Předmět koupě splňuje požadavky na jeho použití kupujícím k požadovanému účelu podle této smlouvy, právních předpisů a technických norem platných a účinných ke dni odevzdání Předmětu koupě kupujícímu (zejména prohlášení o shodě apod.). </w:t>
      </w:r>
    </w:p>
    <w:p w14:paraId="3D4F2FB8" w14:textId="77777777" w:rsidR="008E1B68" w:rsidRDefault="00FD3365">
      <w:pPr>
        <w:ind w:left="-15" w:firstLine="0"/>
      </w:pPr>
      <w:r>
        <w:t>2.3</w:t>
      </w:r>
      <w:r>
        <w:rPr>
          <w:rFonts w:ascii="Arial" w:eastAsia="Arial" w:hAnsi="Arial" w:cs="Arial"/>
        </w:rPr>
        <w:t xml:space="preserve"> </w:t>
      </w:r>
      <w:r>
        <w:t xml:space="preserve">Součástí předmětu smlouvy (plnění) je rovněž: </w:t>
      </w:r>
    </w:p>
    <w:p w14:paraId="21E68A66" w14:textId="77777777" w:rsidR="008E1B68" w:rsidRDefault="00FD3365">
      <w:pPr>
        <w:numPr>
          <w:ilvl w:val="0"/>
          <w:numId w:val="3"/>
        </w:numPr>
        <w:spacing w:after="18"/>
        <w:ind w:hanging="360"/>
      </w:pPr>
      <w:r>
        <w:t xml:space="preserve">doprava Předmětu koupě do místa plnění, </w:t>
      </w:r>
    </w:p>
    <w:p w14:paraId="24583BC1" w14:textId="77777777" w:rsidR="008E1B68" w:rsidRDefault="00FD3365">
      <w:pPr>
        <w:numPr>
          <w:ilvl w:val="0"/>
          <w:numId w:val="3"/>
        </w:numPr>
        <w:spacing w:after="18"/>
        <w:ind w:hanging="360"/>
      </w:pPr>
      <w:r>
        <w:t xml:space="preserve">kompletní odborná a řádná instalace, odborné a řádné zprovoznění a nastavení Předmětu koupě a všech jeho částí a příslušenství (vč. software) v místě plnění za účelem jeho řádného fungování, a to včetně jeho funkčního a fungujícího propojení (integrací) s knihovním systémem </w:t>
      </w:r>
      <w:proofErr w:type="spellStart"/>
      <w:r w:rsidR="00350534">
        <w:t>Tritius</w:t>
      </w:r>
      <w:proofErr w:type="spellEnd"/>
      <w:r>
        <w:t xml:space="preserve"> (vč. webového klienta) v aktuální verzi, užívaným kupujícím, </w:t>
      </w:r>
    </w:p>
    <w:p w14:paraId="67F926A4" w14:textId="77777777" w:rsidR="008E1B68" w:rsidRDefault="00FD3365">
      <w:pPr>
        <w:numPr>
          <w:ilvl w:val="0"/>
          <w:numId w:val="3"/>
        </w:numPr>
        <w:spacing w:after="18"/>
        <w:ind w:hanging="360"/>
      </w:pPr>
      <w:r>
        <w:t xml:space="preserve">provedení nezbytných zkoušek instalovaného Předmětu koupě za účelem ověření splnění podmínek sjednaných v této smlouvě, zejména řádného fungování Předmětu koupě v místě plnění, a to včetně fungování propojení s knihovním systémem </w:t>
      </w:r>
      <w:proofErr w:type="spellStart"/>
      <w:r w:rsidR="00350534">
        <w:t>Tritius</w:t>
      </w:r>
      <w:proofErr w:type="spellEnd"/>
      <w:r>
        <w:t xml:space="preserve">, </w:t>
      </w:r>
    </w:p>
    <w:p w14:paraId="5C4C3F03" w14:textId="77777777" w:rsidR="008E1B68" w:rsidRDefault="00FD3365">
      <w:pPr>
        <w:numPr>
          <w:ilvl w:val="0"/>
          <w:numId w:val="3"/>
        </w:numPr>
        <w:spacing w:after="18"/>
        <w:ind w:hanging="360"/>
      </w:pPr>
      <w:r>
        <w:t xml:space="preserve">předvedení funkčnosti Předmětu koupě kupujícímu, </w:t>
      </w:r>
    </w:p>
    <w:p w14:paraId="741A4355" w14:textId="77777777" w:rsidR="008E1B68" w:rsidRDefault="00FD3365">
      <w:pPr>
        <w:numPr>
          <w:ilvl w:val="0"/>
          <w:numId w:val="3"/>
        </w:numPr>
        <w:spacing w:after="18"/>
        <w:ind w:hanging="360"/>
      </w:pPr>
      <w:r>
        <w:lastRenderedPageBreak/>
        <w:t xml:space="preserve">poskytnutí nezbytné součinnosti kupujícímu za účelem seznámení se s vlastnostmi, fungováním a užíváním Předmětu koupě, </w:t>
      </w:r>
    </w:p>
    <w:p w14:paraId="2E960DA4" w14:textId="77777777" w:rsidR="008E1B68" w:rsidRDefault="00FD3365">
      <w:pPr>
        <w:numPr>
          <w:ilvl w:val="0"/>
          <w:numId w:val="3"/>
        </w:numPr>
        <w:ind w:hanging="360"/>
      </w:pPr>
      <w:r>
        <w:t xml:space="preserve">odborné proškolení zástupců kupujícího a jeho zaměstnanců v užívání, obsluze a údržbě Předmětu koupě, a to v českém jazyce.  </w:t>
      </w:r>
    </w:p>
    <w:p w14:paraId="4D96067F" w14:textId="77777777" w:rsidR="008E1B68" w:rsidRDefault="00FD3365">
      <w:pPr>
        <w:numPr>
          <w:ilvl w:val="1"/>
          <w:numId w:val="4"/>
        </w:numPr>
        <w:spacing w:after="78"/>
        <w:ind w:hanging="360"/>
      </w:pPr>
      <w:r>
        <w:t xml:space="preserve">Prodávající je povinen bezodkladně po provedení prací a činností podle odst. 2.3 vlastním nákladem uvést místo plnění do původního stavu, uklidit jej a odstranit veškerý odpad vzniklý při provádění prací a činností v souladu s příslušnými právními předpisy. </w:t>
      </w:r>
    </w:p>
    <w:p w14:paraId="0F841FA4" w14:textId="77777777" w:rsidR="008E1B68" w:rsidRDefault="00FD3365">
      <w:pPr>
        <w:numPr>
          <w:ilvl w:val="1"/>
          <w:numId w:val="4"/>
        </w:numPr>
        <w:ind w:hanging="360"/>
      </w:pPr>
      <w:r>
        <w:t xml:space="preserve">Prodávající prohlašuje, že  </w:t>
      </w:r>
    </w:p>
    <w:p w14:paraId="5ABE8076" w14:textId="77777777" w:rsidR="008E1B68" w:rsidRDefault="00FD3365">
      <w:pPr>
        <w:numPr>
          <w:ilvl w:val="0"/>
          <w:numId w:val="5"/>
        </w:numPr>
        <w:ind w:hanging="360"/>
      </w:pPr>
      <w:r>
        <w:t xml:space="preserve">je výlučným vlastníkem Předmětu koupě vč. jeho součástí a příslušenství, že na něm neváznou žádná práva třetích osob a že neexistuje žádná právní ani faktická překážka, která by mu bránila s Předmětem koupě podle této smlouvy nakládat; </w:t>
      </w:r>
    </w:p>
    <w:p w14:paraId="59531D4F" w14:textId="77777777" w:rsidR="008E1B68" w:rsidRDefault="00FD3365">
      <w:pPr>
        <w:numPr>
          <w:ilvl w:val="0"/>
          <w:numId w:val="5"/>
        </w:numPr>
        <w:spacing w:after="18"/>
        <w:ind w:hanging="360"/>
      </w:pPr>
      <w:r>
        <w:t xml:space="preserve">Předmět koupě nemá žádné vady, které by bránily jejich použití k obvyklým účelům; </w:t>
      </w:r>
    </w:p>
    <w:p w14:paraId="649855DC" w14:textId="77777777" w:rsidR="008E1B68" w:rsidRDefault="00FD3365">
      <w:pPr>
        <w:numPr>
          <w:ilvl w:val="0"/>
          <w:numId w:val="5"/>
        </w:numPr>
        <w:spacing w:after="18"/>
        <w:ind w:hanging="360"/>
      </w:pPr>
      <w:r>
        <w:t xml:space="preserve">Předmět koupě odpovídá požadavkům a podmínkám podle této smlouvy a vyhovuje veškerým požadavkům příslušných právních předpisů a technických norem platných a účinných na území České republiky ke dni odevzdání Předmětu koupě kupujícímu; </w:t>
      </w:r>
    </w:p>
    <w:p w14:paraId="4322C3EB" w14:textId="107891E7" w:rsidR="008E1B68" w:rsidRDefault="00FD3365">
      <w:pPr>
        <w:numPr>
          <w:ilvl w:val="0"/>
          <w:numId w:val="5"/>
        </w:numPr>
        <w:spacing w:after="251"/>
        <w:ind w:hanging="360"/>
      </w:pPr>
      <w:r>
        <w:t xml:space="preserve">Předmět koupě, resp. ovládací software, který jeho součástí či příslušenstvím, je kompatibilní s operačními systémy </w:t>
      </w:r>
      <w:r w:rsidRPr="009550C0">
        <w:t>Windows 1</w:t>
      </w:r>
      <w:r w:rsidR="006B73D5" w:rsidRPr="009550C0">
        <w:t xml:space="preserve">1 a novější. </w:t>
      </w:r>
      <w:r>
        <w:t xml:space="preserve"> </w:t>
      </w:r>
    </w:p>
    <w:p w14:paraId="27C2F6E6" w14:textId="77777777" w:rsidR="008E1B68" w:rsidRDefault="00FD3365">
      <w:pPr>
        <w:spacing w:after="2" w:line="259" w:lineRule="auto"/>
        <w:ind w:left="50" w:firstLine="0"/>
        <w:jc w:val="center"/>
      </w:pPr>
      <w:r>
        <w:t xml:space="preserve"> </w:t>
      </w:r>
    </w:p>
    <w:p w14:paraId="7D8697F0" w14:textId="2C3D9EC3" w:rsidR="008E1B68" w:rsidRDefault="00FD3365" w:rsidP="009C5CB0">
      <w:pPr>
        <w:pStyle w:val="Odstavecseseznamem"/>
        <w:numPr>
          <w:ilvl w:val="0"/>
          <w:numId w:val="15"/>
        </w:numPr>
        <w:spacing w:after="62" w:line="259" w:lineRule="auto"/>
        <w:ind w:right="3"/>
        <w:jc w:val="center"/>
      </w:pPr>
      <w:r>
        <w:t xml:space="preserve"> </w:t>
      </w:r>
    </w:p>
    <w:p w14:paraId="2F7FCFD8" w14:textId="77777777" w:rsidR="008E1B68" w:rsidRDefault="00FD3365">
      <w:pPr>
        <w:spacing w:after="70" w:line="259" w:lineRule="auto"/>
        <w:ind w:left="10" w:right="5" w:hanging="10"/>
        <w:jc w:val="center"/>
      </w:pPr>
      <w:r>
        <w:rPr>
          <w:b/>
        </w:rPr>
        <w:t xml:space="preserve">Cena </w:t>
      </w:r>
    </w:p>
    <w:p w14:paraId="55555C79" w14:textId="127E39C1" w:rsidR="008E1B68" w:rsidRDefault="00FD3365">
      <w:pPr>
        <w:numPr>
          <w:ilvl w:val="1"/>
          <w:numId w:val="6"/>
        </w:numPr>
        <w:ind w:hanging="360"/>
      </w:pPr>
      <w:r>
        <w:t>Cena za dodání Předmětu koupě včetně součástí a příslušenství a všech souvisejících dodávek, činností a prací podle čl. 2 odst. 2.2 až 2.4 byla stanovena dohodou stran a činí</w:t>
      </w:r>
      <w:r w:rsidR="00E36A18">
        <w:t xml:space="preserve"> [</w:t>
      </w:r>
      <w:r w:rsidR="009C5CB0" w:rsidRPr="009C5CB0">
        <w:rPr>
          <w:highlight w:val="cyan"/>
        </w:rPr>
        <w:t xml:space="preserve">DOPLNÍ </w:t>
      </w:r>
      <w:r w:rsidR="009C5CB0">
        <w:rPr>
          <w:highlight w:val="cyan"/>
        </w:rPr>
        <w:t>KUPUJÍCÍ</w:t>
      </w:r>
      <w:r w:rsidR="009C5CB0" w:rsidRPr="009C5CB0">
        <w:rPr>
          <w:highlight w:val="cyan"/>
        </w:rPr>
        <w:t xml:space="preserve"> PŘED PODPISEM SMLOUVY NA ZÁKLADĚ NABÍDKY DODAVATELE</w:t>
      </w:r>
      <w:r w:rsidR="00E36A18">
        <w:t xml:space="preserve">] </w:t>
      </w:r>
      <w:r>
        <w:t>Kč (slovy:</w:t>
      </w:r>
      <w:r w:rsidR="00E36A18">
        <w:t xml:space="preserve"> [</w:t>
      </w:r>
      <w:r w:rsidR="009C5CB0" w:rsidRPr="009C5CB0">
        <w:rPr>
          <w:highlight w:val="cyan"/>
        </w:rPr>
        <w:t xml:space="preserve">DOPLNÍ </w:t>
      </w:r>
      <w:r w:rsidR="009C5CB0">
        <w:rPr>
          <w:highlight w:val="cyan"/>
        </w:rPr>
        <w:t>KUPUJÍCÍ</w:t>
      </w:r>
      <w:r w:rsidR="009C5CB0" w:rsidRPr="009C5CB0">
        <w:rPr>
          <w:highlight w:val="cyan"/>
        </w:rPr>
        <w:t xml:space="preserve"> PŘED PODPISEM SMLOUVY NA ZÁKLADĚ NABÍDKY DODAVATELE</w:t>
      </w:r>
      <w:r w:rsidR="00E36A18">
        <w:t xml:space="preserve">] </w:t>
      </w:r>
      <w:r>
        <w:t xml:space="preserve">korun českých) bez DPH. K ceně se připočte DPH ve výši stanovené příslušným právním předpisem, vznikne-li povinnost k jejímu zaplacení. </w:t>
      </w:r>
    </w:p>
    <w:p w14:paraId="46C960FA" w14:textId="1DB5F51A" w:rsidR="008E1B68" w:rsidRDefault="00FD3365">
      <w:pPr>
        <w:numPr>
          <w:ilvl w:val="1"/>
          <w:numId w:val="6"/>
        </w:numPr>
        <w:ind w:hanging="360"/>
      </w:pPr>
      <w:r>
        <w:t>Cena podle odst. 3.1 je</w:t>
      </w:r>
      <w:r w:rsidR="00E36A18">
        <w:t xml:space="preserve"> určená na základě </w:t>
      </w:r>
      <w:r w:rsidR="001B361D">
        <w:t xml:space="preserve">cenové </w:t>
      </w:r>
      <w:r w:rsidR="00E36A18">
        <w:t>nabídky prodávajícího</w:t>
      </w:r>
      <w:r w:rsidR="001B361D">
        <w:t xml:space="preserve"> (která je přílohou č. 2 této smlouvy)</w:t>
      </w:r>
      <w:r w:rsidR="00E36A18">
        <w:t xml:space="preserve"> a je</w:t>
      </w:r>
      <w:r>
        <w:t xml:space="preserve"> konečná, nejvýše přípustná a pevná a zahrnuje veškeré náklady prodávajícího související s dodáním Předmětu koupě kupujícímu vč. nákladů na dodávky, činnosti a práce podle čl. 2 odst. 2.2 až 2.4. Jediným důvodem změny výše ceny je změna zákonné sazby DPH. </w:t>
      </w:r>
    </w:p>
    <w:p w14:paraId="369A3A8D" w14:textId="77777777" w:rsidR="008E1B68" w:rsidRDefault="00FD3365">
      <w:pPr>
        <w:numPr>
          <w:ilvl w:val="1"/>
          <w:numId w:val="6"/>
        </w:numPr>
        <w:ind w:hanging="360"/>
      </w:pPr>
      <w:r>
        <w:t xml:space="preserve">Kupující neposkytne prodávajícímu jakékoli zálohy. </w:t>
      </w:r>
    </w:p>
    <w:p w14:paraId="55C503FF" w14:textId="77777777" w:rsidR="008E1B68" w:rsidRDefault="00FD3365">
      <w:pPr>
        <w:numPr>
          <w:ilvl w:val="1"/>
          <w:numId w:val="6"/>
        </w:numPr>
        <w:ind w:hanging="360"/>
      </w:pPr>
      <w:r>
        <w:t>Cena podle odst. 3.1 je splatná jednorázově na základě daňového dokladu (dále jen „</w:t>
      </w:r>
      <w:r>
        <w:rPr>
          <w:b/>
        </w:rPr>
        <w:t>faktura</w:t>
      </w:r>
      <w:r>
        <w:t xml:space="preserve">“) vystaveného prodávajícím. Prodávající je oprávněn vystavit fakturu a doručit ji kupujícímu až po odevzdání úplného Předmětu koupě vč. jeho součástí a příslušenství a odevzdání všech souvisejících dodávek a provedení všech souvisejících činností a prací podle čl. 2 odst. 2.2 až 2.4, potvrzených oboustranně podepsaným protokolem podle čl. 4 odst. 4.3. </w:t>
      </w:r>
    </w:p>
    <w:p w14:paraId="02372023" w14:textId="77777777" w:rsidR="008E1B68" w:rsidRDefault="00FD3365">
      <w:pPr>
        <w:numPr>
          <w:ilvl w:val="1"/>
          <w:numId w:val="6"/>
        </w:numPr>
        <w:ind w:hanging="360"/>
      </w:pPr>
      <w:r>
        <w:t xml:space="preserve">Faktura musí obsahovat veškeré náležitosti daňového dokladu stanovené příslušnými právními předpisy, zejména zákonem č. 235/2004 Sb., o dani z přidané hodnoty, ve znění pozdějších předpisů. Nebude-li faktura splňovat veškeré náležitosti řádného daňového dokladu nebo bude-li mít jiné závady v obsahu, je kupující oprávněn ji ve lhůtě její splatnosti prodávajícímu vrátit a ten je povinen vystavit fakturu opravenou či doplněnou. V případě vrácení faktury prodávajícímu se lhůta splatnosti přerušuje a nová lhůta splatnosti počíná běžet od počátku dnem následujícím po dni, kdy byla opravená či doplněná faktura splňující všechny náležitosti doručena kupujícímu. </w:t>
      </w:r>
    </w:p>
    <w:p w14:paraId="17D891AB" w14:textId="77777777" w:rsidR="008E1B68" w:rsidRDefault="00FD3365">
      <w:pPr>
        <w:numPr>
          <w:ilvl w:val="1"/>
          <w:numId w:val="6"/>
        </w:numPr>
        <w:ind w:hanging="360"/>
      </w:pPr>
      <w:r>
        <w:t xml:space="preserve">Cena je splatná do 30 dnů od ode dne doručení faktury kupujícímu, a to bezhotovostním převodem na bankovní účet prodávajícího uvedený v záhlaví této smlouvy.  </w:t>
      </w:r>
    </w:p>
    <w:p w14:paraId="6A591461" w14:textId="77777777" w:rsidR="008E1B68" w:rsidRDefault="00FD3365">
      <w:pPr>
        <w:numPr>
          <w:ilvl w:val="1"/>
          <w:numId w:val="6"/>
        </w:numPr>
        <w:ind w:hanging="360"/>
      </w:pPr>
      <w:r>
        <w:lastRenderedPageBreak/>
        <w:t xml:space="preserve">Za den úhrady ceny se považuje den odepsání fakturované částky z účtu kupujícího ve prospěch účtu prodávajícího.  </w:t>
      </w:r>
    </w:p>
    <w:p w14:paraId="766FB41D" w14:textId="40A4F651" w:rsidR="008E1B68" w:rsidRDefault="00FD3365">
      <w:pPr>
        <w:numPr>
          <w:ilvl w:val="1"/>
          <w:numId w:val="6"/>
        </w:numPr>
        <w:spacing w:after="251"/>
        <w:ind w:hanging="360"/>
      </w:pPr>
      <w:r>
        <w:t xml:space="preserve">Faktura musí obsahovat </w:t>
      </w:r>
      <w:r w:rsidR="009550C0">
        <w:t xml:space="preserve">registrační </w:t>
      </w:r>
      <w:r w:rsidR="009550C0" w:rsidRPr="0063232B">
        <w:rPr>
          <w:color w:val="auto"/>
        </w:rPr>
        <w:t>označení projektu</w:t>
      </w:r>
      <w:r w:rsidR="0063232B" w:rsidRPr="0063232B">
        <w:rPr>
          <w:color w:val="auto"/>
        </w:rPr>
        <w:t>, vč. jeho názvu, a to v následujícím znění</w:t>
      </w:r>
      <w:r w:rsidRPr="0063232B">
        <w:rPr>
          <w:color w:val="auto"/>
        </w:rPr>
        <w:t xml:space="preserve">: </w:t>
      </w:r>
      <w:r w:rsidR="009550C0" w:rsidRPr="0063232B">
        <w:rPr>
          <w:i/>
          <w:iCs/>
          <w:color w:val="auto"/>
        </w:rPr>
        <w:t>„</w:t>
      </w:r>
      <w:r w:rsidR="006F4B12" w:rsidRPr="0063232B">
        <w:rPr>
          <w:i/>
          <w:iCs/>
          <w:color w:val="auto"/>
        </w:rPr>
        <w:t>Realizace veřejné zakázky je spolufinancována státním rozpočtem České republiky na základě dotace poskytnuté rozhodnutím Ministerstva kultury č. j. MK 32766/2025 OUKKO z programu Veřejné informační služby knihoven, podprogramu VISK 3 – Informační centra veřejných knihoven – ICEKNI, a to v rámci projektu s názvem „Implementace RFID technologie v hlavní budově Krajské knihovny v Pardubicích“.</w:t>
      </w:r>
      <w:r w:rsidRPr="0063232B">
        <w:rPr>
          <w:i/>
          <w:iCs/>
          <w:color w:val="FF0000"/>
        </w:rPr>
        <w:t xml:space="preserve"> </w:t>
      </w:r>
    </w:p>
    <w:p w14:paraId="365DA570" w14:textId="77777777" w:rsidR="008E1B68" w:rsidRDefault="00FD3365">
      <w:pPr>
        <w:spacing w:after="2" w:line="259" w:lineRule="auto"/>
        <w:ind w:left="50" w:firstLine="0"/>
        <w:jc w:val="center"/>
      </w:pPr>
      <w:r>
        <w:t xml:space="preserve"> </w:t>
      </w:r>
    </w:p>
    <w:p w14:paraId="41A0788D" w14:textId="5CC00AD0" w:rsidR="008E1B68" w:rsidRDefault="008E1B68" w:rsidP="009C5CB0">
      <w:pPr>
        <w:pStyle w:val="Odstavecseseznamem"/>
        <w:numPr>
          <w:ilvl w:val="0"/>
          <w:numId w:val="15"/>
        </w:numPr>
        <w:spacing w:after="62" w:line="259" w:lineRule="auto"/>
        <w:ind w:right="3"/>
        <w:jc w:val="center"/>
      </w:pPr>
    </w:p>
    <w:p w14:paraId="443DA246" w14:textId="77777777" w:rsidR="008E1B68" w:rsidRDefault="00FD3365">
      <w:pPr>
        <w:pStyle w:val="Nadpis1"/>
        <w:ind w:right="12"/>
      </w:pPr>
      <w:r>
        <w:t xml:space="preserve">Doba a místo plnění a podmínky odevzdání a převzetí  </w:t>
      </w:r>
    </w:p>
    <w:p w14:paraId="0B87243C" w14:textId="7C842D5F" w:rsidR="008E1B68" w:rsidRDefault="00FD3365">
      <w:pPr>
        <w:ind w:left="353"/>
      </w:pPr>
      <w:r>
        <w:t>4.1</w:t>
      </w:r>
      <w:r>
        <w:rPr>
          <w:rFonts w:ascii="Arial" w:eastAsia="Arial" w:hAnsi="Arial" w:cs="Arial"/>
        </w:rPr>
        <w:t xml:space="preserve"> </w:t>
      </w:r>
      <w:r>
        <w:t xml:space="preserve">Prodávající je povinen odevzdat Předmět koupě, vč. všech jeho součástí a příslušenství, a listiny a dokumenty podle čl. </w:t>
      </w:r>
      <w:r w:rsidR="009C5CB0">
        <w:fldChar w:fldCharType="begin"/>
      </w:r>
      <w:r w:rsidR="009C5CB0">
        <w:instrText xml:space="preserve"> REF _Ref212211683 \r \h </w:instrText>
      </w:r>
      <w:r w:rsidR="009C5CB0">
        <w:fldChar w:fldCharType="separate"/>
      </w:r>
      <w:r w:rsidR="006B73D5">
        <w:t>2</w:t>
      </w:r>
      <w:r w:rsidR="009C5CB0">
        <w:fldChar w:fldCharType="end"/>
      </w:r>
      <w:r>
        <w:t xml:space="preserve"> odst. 2.2 a provést veškeré práce a činnosti podle č</w:t>
      </w:r>
      <w:r w:rsidR="009C5CB0">
        <w:t>l</w:t>
      </w:r>
      <w:r>
        <w:t xml:space="preserve">. 2 odst. 2.3 a 2.4 </w:t>
      </w:r>
      <w:r w:rsidR="00E36A18">
        <w:t xml:space="preserve">nejpozději </w:t>
      </w:r>
      <w:r>
        <w:t xml:space="preserve">do </w:t>
      </w:r>
      <w:r w:rsidR="009C5CB0">
        <w:rPr>
          <w:b/>
        </w:rPr>
        <w:t>31. 12. 2025</w:t>
      </w:r>
      <w:r>
        <w:t xml:space="preserve">, a to v pracovní den a v pracovní době kupujícího, přičemž konkrétní termín odevzdání Předmětu koupě a listin a dokumentů podle čl. 2 odst. 2.2, jakož i konkrétní termín provedení prací a činností podle čl. 2 odst. 2.3 a 2.4 je prodávající povinen v dostatečném předstihu dohodnout s kupujícím. </w:t>
      </w:r>
      <w:r w:rsidR="004C6233">
        <w:t>S ohledem na financování projektu z prostředků dotace nemá kupující zájem na pozdějším plnění. Závazek z této smlouvy je tedy fixním závazkem ve smyslu § 1980 Občanského zákoníku.</w:t>
      </w:r>
    </w:p>
    <w:p w14:paraId="5A85CC3D" w14:textId="0170FAAF" w:rsidR="008E1B68" w:rsidRDefault="00FD3365">
      <w:pPr>
        <w:ind w:left="353"/>
      </w:pPr>
      <w:r>
        <w:t>4.2</w:t>
      </w:r>
      <w:r>
        <w:rPr>
          <w:rFonts w:ascii="Arial" w:eastAsia="Arial" w:hAnsi="Arial" w:cs="Arial"/>
        </w:rPr>
        <w:t xml:space="preserve"> </w:t>
      </w:r>
      <w:r>
        <w:t xml:space="preserve">Místem plnění je </w:t>
      </w:r>
      <w:r w:rsidR="009D1000">
        <w:t xml:space="preserve">sídlo kupujícího na adrese </w:t>
      </w:r>
      <w:r w:rsidR="009D1000" w:rsidRPr="009D1000">
        <w:t>Pernštýnské náměstí 77, 530 94 Pardubice</w:t>
      </w:r>
      <w:r>
        <w:t xml:space="preserve">. </w:t>
      </w:r>
    </w:p>
    <w:p w14:paraId="59F93413" w14:textId="664DC68A" w:rsidR="008E1B68" w:rsidRDefault="00FD3365">
      <w:pPr>
        <w:ind w:left="353"/>
      </w:pPr>
      <w:r>
        <w:t>4.3</w:t>
      </w:r>
      <w:r>
        <w:rPr>
          <w:rFonts w:ascii="Arial" w:eastAsia="Arial" w:hAnsi="Arial" w:cs="Arial"/>
        </w:rPr>
        <w:t xml:space="preserve"> </w:t>
      </w:r>
      <w:r>
        <w:t xml:space="preserve">O odevzdání a převzetí Předmětu koupě a listin a dokumentů podle čl. 2 odst. 2.2 a o předání a převzetí prací a činností podle čl. 2 odst. 2.3 a 2.4 (resp. jejich výsledku) pořídí smluvní strany písemný protokol, který bude obsahovat zejména specifikaci odevzdaného a převzatého Předmětu koupě, odevzdaných a převzatých listin a dokumentů podle čl. 2 odst. 2.2 a předaných a převzatých prací a činností podle čl. 2 odst. 2.3 a 2.4 (resp. jejich výsledek), místo, datum a čas odevzdání, předání a převzetí. </w:t>
      </w:r>
    </w:p>
    <w:p w14:paraId="3053E8D3" w14:textId="50C69A76" w:rsidR="008E1B68" w:rsidRDefault="00FD3365" w:rsidP="009D1000">
      <w:pPr>
        <w:ind w:left="353"/>
      </w:pPr>
      <w:r>
        <w:t>4.4</w:t>
      </w:r>
      <w:r>
        <w:rPr>
          <w:rFonts w:ascii="Arial" w:eastAsia="Arial" w:hAnsi="Arial" w:cs="Arial"/>
        </w:rPr>
        <w:t xml:space="preserve"> </w:t>
      </w:r>
      <w:r>
        <w:t xml:space="preserve">Kupující je oprávněn před samotným převzetím Předmětu koupě, jeho součástí a příslušenství a práce a činností vše zkontrolovat a prodávající je povinen mu k tomu poskytnout nezbytnou součinnost. </w:t>
      </w:r>
    </w:p>
    <w:p w14:paraId="1E17C42A" w14:textId="77777777" w:rsidR="008E1B68" w:rsidRDefault="00FD3365">
      <w:pPr>
        <w:ind w:left="353"/>
      </w:pPr>
      <w:r>
        <w:t>4.5</w:t>
      </w:r>
      <w:r>
        <w:rPr>
          <w:rFonts w:ascii="Arial" w:eastAsia="Arial" w:hAnsi="Arial" w:cs="Arial"/>
        </w:rPr>
        <w:t xml:space="preserve"> </w:t>
      </w:r>
      <w:r>
        <w:t xml:space="preserve">Kupující je oprávněn odmítnout převzít Předmět koupě vč. jeho součástí a příslušenství nebo práce či činnosti podle čl. 2 odst. 2.3 a 2.4 (resp. jejich výsledek), některé z nich či jejich část, bude-li se na nich či jejich části vyskytovat v době odevzdání či předání vada (vč. nedodělku); v takovém případě to kupující uvede v protokolu podle odst. 4.3 spolu s důvodem odmítnutí. Předmět koupě vč. jeho součástí a příslušenství a práce či činnosti podle čl. 2 odst. 2.3 a 2.4 se považují za odevzdané (popř. provedené) a povinnost prodávajícího odevzdat (popř. předat) je kupujícímu je splněna až okamžikem jejich převzetí kupujícím bez vad a nedodělků.  </w:t>
      </w:r>
    </w:p>
    <w:p w14:paraId="10CD4D1D" w14:textId="77777777" w:rsidR="008E1B68" w:rsidRDefault="00FD3365">
      <w:pPr>
        <w:ind w:left="353"/>
      </w:pPr>
      <w:r>
        <w:t>4.6</w:t>
      </w:r>
      <w:r>
        <w:rPr>
          <w:rFonts w:ascii="Arial" w:eastAsia="Arial" w:hAnsi="Arial" w:cs="Arial"/>
        </w:rPr>
        <w:t xml:space="preserve"> </w:t>
      </w:r>
      <w:r>
        <w:t xml:space="preserve">V případě, že se na Předmětu koupě vč. jeho součástí a příslušenství nebo pracích či činnostech (jejich výsledku) podle čl. 2 odst. 2.3 a 2.4, některé z nich či jejich části bude vyskytovat vada anebo nedodělky, je kupující oprávněn, nikoli však povinen, je převzít, přičemž v protokolu podle odst. 4.3 uvede, že Předmět koupě nebo práce či činnosti (resp. jejich výsledek) přebírá s vadami, které v protokolu konkretizuje, a stanoví prodávajícímu lhůtu k jejich odstranění v trvání nejméně 3 pracovních dnů, ve které je prodávající povinen vady vlastním nákladem odstranit. Strany výslovně sjednávají, že se v takovém případě nejedná o převzetí věcí či prací nebo činností (resp. jejich výsledku), které jsou předmětem plnění podle této smlouvy, bez vad ve smyslu jiných ustanovení této smlouvy. O odevzdání, resp. předání a převzetí po uplynutí lhůty k odstranění vad platí ustanovení odst. 4.3 až 4.6 obdobně.  </w:t>
      </w:r>
    </w:p>
    <w:p w14:paraId="2F13FA73" w14:textId="77777777" w:rsidR="008E1B68" w:rsidRDefault="00FD3365">
      <w:pPr>
        <w:spacing w:after="122" w:line="259" w:lineRule="auto"/>
        <w:ind w:left="360" w:firstLine="0"/>
        <w:jc w:val="left"/>
      </w:pPr>
      <w:r>
        <w:t xml:space="preserve"> </w:t>
      </w:r>
    </w:p>
    <w:p w14:paraId="2C7BC800" w14:textId="6AD3CA50" w:rsidR="008E1B68" w:rsidRDefault="00FD3365" w:rsidP="009C5CB0">
      <w:pPr>
        <w:pStyle w:val="Odstavecseseznamem"/>
        <w:numPr>
          <w:ilvl w:val="0"/>
          <w:numId w:val="15"/>
        </w:numPr>
        <w:spacing w:after="62" w:line="259" w:lineRule="auto"/>
        <w:ind w:right="3"/>
        <w:jc w:val="center"/>
      </w:pPr>
      <w:r>
        <w:lastRenderedPageBreak/>
        <w:t xml:space="preserve"> </w:t>
      </w:r>
    </w:p>
    <w:p w14:paraId="23B460A6" w14:textId="77777777" w:rsidR="008E1B68" w:rsidRDefault="00FD3365">
      <w:pPr>
        <w:pStyle w:val="Nadpis1"/>
        <w:ind w:right="7"/>
      </w:pPr>
      <w:r>
        <w:t xml:space="preserve">Další povinnosti prodávajícího </w:t>
      </w:r>
    </w:p>
    <w:p w14:paraId="60F9FC1E" w14:textId="51CB8BF3" w:rsidR="008E1B68" w:rsidRPr="00410BA8" w:rsidRDefault="00FD3365" w:rsidP="00410BA8">
      <w:pPr>
        <w:ind w:left="353"/>
        <w:rPr>
          <w:highlight w:val="cyan"/>
        </w:rPr>
      </w:pPr>
      <w:r>
        <w:t>5.1</w:t>
      </w:r>
      <w:r>
        <w:rPr>
          <w:rFonts w:ascii="Arial" w:eastAsia="Arial" w:hAnsi="Arial" w:cs="Arial"/>
        </w:rPr>
        <w:t xml:space="preserve"> </w:t>
      </w:r>
      <w:r w:rsidRPr="00410BA8">
        <w:t xml:space="preserve">Prodávající je povinen minimálně do </w:t>
      </w:r>
      <w:r w:rsidR="00410BA8" w:rsidRPr="00410BA8">
        <w:t>28</w:t>
      </w:r>
      <w:r w:rsidRPr="00410BA8">
        <w:t>. 2. 20</w:t>
      </w:r>
      <w:r w:rsidR="00410BA8" w:rsidRPr="00410BA8">
        <w:t>26</w:t>
      </w:r>
      <w:r w:rsidRPr="00410BA8">
        <w:t xml:space="preserve"> poskytovat požadované informace a dokumentaci související s realizací Projektu zaměstnancům nebo zmocněncům pověřených orgánů (</w:t>
      </w:r>
      <w:r w:rsidR="00410BA8" w:rsidRPr="00410BA8">
        <w:t>Odboru umění, knihoven a kreativních odvětví MKČR, územních finančních orgánů a Nejvyššího kontrolního úřadu</w:t>
      </w:r>
      <w:r w:rsidRPr="00410BA8">
        <w:t>, příslušného orgánu finanční správy a dalších oprávněných orgánů státní správy), jakož i vytvořit výše uvedeným osobám podmínky k provedení kontroly vztahující se k realizaci Projektu a poskytnout jim při provádění kontroly součinnost.</w:t>
      </w:r>
      <w:r>
        <w:t xml:space="preserve">  </w:t>
      </w:r>
    </w:p>
    <w:p w14:paraId="7149F2F9" w14:textId="711244C7" w:rsidR="008E1B68" w:rsidRDefault="00FD3365">
      <w:pPr>
        <w:spacing w:after="112"/>
        <w:ind w:left="-15" w:firstLine="0"/>
      </w:pPr>
      <w:r>
        <w:t>5.</w:t>
      </w:r>
      <w:r w:rsidR="00410BA8">
        <w:t>2</w:t>
      </w:r>
      <w:r>
        <w:rPr>
          <w:rFonts w:ascii="Arial" w:eastAsia="Arial" w:hAnsi="Arial" w:cs="Arial"/>
        </w:rPr>
        <w:t xml:space="preserve"> </w:t>
      </w:r>
      <w:r>
        <w:t xml:space="preserve">Prodávající je povinen při plnění této smlouvy:  </w:t>
      </w:r>
    </w:p>
    <w:p w14:paraId="3CFB1FC3" w14:textId="77777777" w:rsidR="008E1B68" w:rsidRDefault="00FD3365">
      <w:pPr>
        <w:numPr>
          <w:ilvl w:val="0"/>
          <w:numId w:val="7"/>
        </w:numPr>
        <w:spacing w:after="0"/>
        <w:ind w:hanging="360"/>
      </w:pPr>
      <w:r>
        <w:t xml:space="preserve">dodržovat lidská, sociální a pracovní práva osob, jež použije k plnění Veřejné zakázky, vyplývající mu z obecně závazných právních předpisů; </w:t>
      </w:r>
    </w:p>
    <w:p w14:paraId="08FE457F" w14:textId="77777777" w:rsidR="008E1B68" w:rsidRDefault="00FD3365">
      <w:pPr>
        <w:numPr>
          <w:ilvl w:val="0"/>
          <w:numId w:val="7"/>
        </w:numPr>
        <w:ind w:hanging="360"/>
      </w:pPr>
      <w:r>
        <w:t xml:space="preserve">dodržovat veškeré povinnosti ohledně bezpečnosti práce a ochrany před vznikem nemocí z povolání, vyplývající mu z obecně závazných právních předpisů; </w:t>
      </w:r>
    </w:p>
    <w:p w14:paraId="1DBCE1D2" w14:textId="77777777" w:rsidR="008E1B68" w:rsidRDefault="00FD3365">
      <w:pPr>
        <w:numPr>
          <w:ilvl w:val="0"/>
          <w:numId w:val="7"/>
        </w:numPr>
        <w:spacing w:after="0"/>
        <w:ind w:hanging="360"/>
      </w:pPr>
      <w:r>
        <w:t xml:space="preserve">dodržovat své povinnosti z hlediska zaměstnanosti a právních předpisů týkajících se zaměstnávání cizinců, vyplývající mu z obecně závazných právních předpisů; </w:t>
      </w:r>
    </w:p>
    <w:p w14:paraId="722FF01B" w14:textId="77777777" w:rsidR="008E1B68" w:rsidRDefault="00FD3365">
      <w:pPr>
        <w:numPr>
          <w:ilvl w:val="0"/>
          <w:numId w:val="7"/>
        </w:numPr>
        <w:spacing w:after="0"/>
        <w:ind w:hanging="360"/>
      </w:pPr>
      <w:r>
        <w:t xml:space="preserve">pokud to bude možné, využívat při realizaci Veřejné zakázky práci osob znevýhodněných na trhu práce nebo dodávek sociálních podniků; </w:t>
      </w:r>
    </w:p>
    <w:p w14:paraId="341B2C34" w14:textId="77777777" w:rsidR="008E1B68" w:rsidRDefault="00FD3365">
      <w:pPr>
        <w:numPr>
          <w:ilvl w:val="0"/>
          <w:numId w:val="7"/>
        </w:numPr>
        <w:spacing w:after="0"/>
        <w:ind w:hanging="360"/>
      </w:pPr>
      <w:r>
        <w:t xml:space="preserve">neznevýhodňovat malé a střední podniky jako své poddodavatele a plnit závazky k nim řádně a včas; </w:t>
      </w:r>
    </w:p>
    <w:p w14:paraId="117B8C0D" w14:textId="77777777" w:rsidR="008E1B68" w:rsidRDefault="00FD3365">
      <w:pPr>
        <w:numPr>
          <w:ilvl w:val="0"/>
          <w:numId w:val="7"/>
        </w:numPr>
        <w:spacing w:after="0"/>
        <w:ind w:hanging="360"/>
      </w:pPr>
      <w:r>
        <w:t xml:space="preserve">dodržovat své povinnosti z hlediska ochrany životního prostředí, a to včetně povinností při nakládáním s odpady, vyplývající mu z obecně závazných právních předpisů a  </w:t>
      </w:r>
    </w:p>
    <w:p w14:paraId="4BB89B4D" w14:textId="77777777" w:rsidR="008E1B68" w:rsidRDefault="00FD3365">
      <w:pPr>
        <w:numPr>
          <w:ilvl w:val="0"/>
          <w:numId w:val="7"/>
        </w:numPr>
        <w:spacing w:after="0"/>
        <w:ind w:hanging="360"/>
      </w:pPr>
      <w:r>
        <w:t xml:space="preserve">pokud je to možné, využívat postupů a dodávek šetrných k životnímu prostředí – recyklace/znovu využití obalů. </w:t>
      </w:r>
    </w:p>
    <w:p w14:paraId="042AA4E1" w14:textId="77777777" w:rsidR="008E1B68" w:rsidRDefault="00FD3365">
      <w:pPr>
        <w:spacing w:after="122" w:line="259" w:lineRule="auto"/>
        <w:ind w:left="0" w:firstLine="0"/>
        <w:jc w:val="left"/>
      </w:pPr>
      <w:r>
        <w:rPr>
          <w:color w:val="984806"/>
        </w:rPr>
        <w:t xml:space="preserve"> </w:t>
      </w:r>
    </w:p>
    <w:p w14:paraId="7303FF49" w14:textId="3D4743E3" w:rsidR="008E1B68" w:rsidRDefault="00FD3365" w:rsidP="009C5CB0">
      <w:pPr>
        <w:pStyle w:val="Odstavecseseznamem"/>
        <w:numPr>
          <w:ilvl w:val="0"/>
          <w:numId w:val="15"/>
        </w:numPr>
        <w:spacing w:after="62" w:line="259" w:lineRule="auto"/>
        <w:ind w:right="3"/>
        <w:jc w:val="center"/>
      </w:pPr>
      <w:r>
        <w:t xml:space="preserve"> </w:t>
      </w:r>
    </w:p>
    <w:p w14:paraId="7B659285" w14:textId="77777777" w:rsidR="008E1B68" w:rsidRDefault="00FD3365">
      <w:pPr>
        <w:pStyle w:val="Nadpis1"/>
        <w:spacing w:after="70"/>
      </w:pPr>
      <w:r>
        <w:t xml:space="preserve">Odpovědnost za vady, záruka </w:t>
      </w:r>
    </w:p>
    <w:p w14:paraId="02B2F407" w14:textId="77777777" w:rsidR="008E1B68" w:rsidRDefault="00FD3365">
      <w:pPr>
        <w:ind w:left="353"/>
      </w:pPr>
      <w:r>
        <w:t>6.1</w:t>
      </w:r>
      <w:r>
        <w:rPr>
          <w:rFonts w:ascii="Arial" w:eastAsia="Arial" w:hAnsi="Arial" w:cs="Arial"/>
        </w:rPr>
        <w:t xml:space="preserve"> </w:t>
      </w:r>
      <w:r>
        <w:t xml:space="preserve">Vadou se rozumí odchylka od množství, jakosti, provedení, druhu, vlastností či právního režimu Předmětu koupě nebo jeho části, součásti či příslušenství, jakož i dodávek (movitých věcí vč. listin) a prací podle čl. 2 odst. 2.2 až 2.4, stanovených touto smlouvou nebo technickými normami či obecně závaznými právními předpisy. Prodávající odpovídá za vady zjevné, skryté i právní, které mají Předmět koupě nebo jeho části, součásti či příslušenství, jakož i dodávky (movité věci vč. listin) a prací či činností podle čl. 2 odst. 2.2 až 2.4 v době jejich odevzdání kupujícímu, byť se projeví později, a dále za ty, které se vyskytnou v záruční době uvedené v odst. 6.2. Smluvní strany se dohodly, že v záruční době může kupující uplatnit jakékoliv vady, které Předmět koupě nebo jeho část, součást či příslušenství, jakož i dodávky (movité věci vč. listin) a práce či činnosti podle čl. 2 odst. 2.2 až 2.4 má, mj. tedy zcela bez ohledu na to, zda vznikly před či po jejich převzetí kupujícím, nebo kdy je kupující měl či mohl zjistit, nebo kdy je zjistil, a to i v případě vad zjevných. </w:t>
      </w:r>
    </w:p>
    <w:p w14:paraId="26485FD3" w14:textId="1B2169E8" w:rsidR="008E1B68" w:rsidRDefault="00FD3365">
      <w:pPr>
        <w:spacing w:after="78"/>
        <w:ind w:left="353"/>
      </w:pPr>
      <w:r>
        <w:t>6.2</w:t>
      </w:r>
      <w:r>
        <w:rPr>
          <w:rFonts w:ascii="Arial" w:eastAsia="Arial" w:hAnsi="Arial" w:cs="Arial"/>
        </w:rPr>
        <w:t xml:space="preserve"> </w:t>
      </w:r>
      <w:r>
        <w:t xml:space="preserve">Prodávající poskytuje ve smyslu § 2113 občanského zákoníku kupujícímu záruku za jakost Předmětu koupě nebo jeho části, součástí či příslušenství, jakož i dodávek (movitých věcí vč. listin) a prací či činností (resp. jejich výsledku) podle čl. 2 odst. 2.2 až 2.4. </w:t>
      </w:r>
      <w:r w:rsidRPr="00DD3FC1">
        <w:t xml:space="preserve">Záruční doba trvá </w:t>
      </w:r>
      <w:r w:rsidR="004063D7" w:rsidRPr="00DD3FC1">
        <w:rPr>
          <w:b/>
        </w:rPr>
        <w:t>60</w:t>
      </w:r>
      <w:r w:rsidRPr="00DD3FC1">
        <w:rPr>
          <w:b/>
        </w:rPr>
        <w:t xml:space="preserve"> měsíců</w:t>
      </w:r>
      <w:r w:rsidRPr="00DD3FC1">
        <w:t>.</w:t>
      </w:r>
      <w:r w:rsidR="004063D7" w:rsidRPr="00DD3FC1">
        <w:t xml:space="preserve"> Záruční doba na mechanickou funkčnost etiket dle </w:t>
      </w:r>
      <w:r w:rsidR="00D13614" w:rsidRPr="00DD3FC1">
        <w:t>čl. 2.1 písm. f) a g)</w:t>
      </w:r>
      <w:r w:rsidRPr="00DD3FC1">
        <w:t xml:space="preserve"> </w:t>
      </w:r>
      <w:r w:rsidR="00D13614" w:rsidRPr="00DD3FC1">
        <w:t>trvá 10 let</w:t>
      </w:r>
      <w:r w:rsidR="00D13614">
        <w:t xml:space="preserve">. </w:t>
      </w:r>
      <w:r>
        <w:t xml:space="preserve">Stanoví-li prodávající v Nabídce, prohlášení o záruce či jinde delší záruční dobu anebo je delší záruční doba stanovena jinde (např. technické či výrobní dokumentaci), platí tato delší záruční doba. </w:t>
      </w:r>
    </w:p>
    <w:p w14:paraId="4190ECBC" w14:textId="77777777" w:rsidR="008E1B68" w:rsidRDefault="00FD3365">
      <w:pPr>
        <w:spacing w:after="78"/>
        <w:ind w:left="353"/>
      </w:pPr>
      <w:r>
        <w:t>6.3</w:t>
      </w:r>
      <w:r>
        <w:rPr>
          <w:rFonts w:ascii="Arial" w:eastAsia="Arial" w:hAnsi="Arial" w:cs="Arial"/>
        </w:rPr>
        <w:t xml:space="preserve"> </w:t>
      </w:r>
      <w:r>
        <w:t xml:space="preserve">V případě, že kupující nesdělí při vytknutí vady v rámci záruční doby prodávajícímu jiný požadavek, je prodávající povinen vytýkanou vadu nejpozději do 3 pracovních dní poté, co mu budou oznámeny, vlastním nákladem odstranit, přičemž pokud tak prodávající v plném rozsahu neučiní, má kupující právo požadovat přiměřenou slevu z kupní ceny či od této smlouvy odstoupit. Další práva kupujícího </w:t>
      </w:r>
      <w:r>
        <w:lastRenderedPageBreak/>
        <w:t xml:space="preserve">plynoucí mu z titulu vad z obecně závazných právních předpisů (práva z vadného plnění) tím nejsou dotčena. </w:t>
      </w:r>
    </w:p>
    <w:p w14:paraId="6FD6B2EC" w14:textId="77777777" w:rsidR="008E1B68" w:rsidRDefault="00FD3365">
      <w:pPr>
        <w:spacing w:after="78"/>
        <w:ind w:left="353"/>
      </w:pPr>
      <w:r>
        <w:t>6.4</w:t>
      </w:r>
      <w:r>
        <w:rPr>
          <w:rFonts w:ascii="Arial" w:eastAsia="Arial" w:hAnsi="Arial" w:cs="Arial"/>
        </w:rPr>
        <w:t xml:space="preserve"> </w:t>
      </w:r>
      <w:r>
        <w:t xml:space="preserve">Prodávající odpovídá rovněž za veškeré vady Předmětu koupě nebo jeho části, součástí či příslušenství, jakož i dodávek (movitých věcí vč. listin) a prací či činností (resp. jejich výsledku) podle čl. 2 odst. 2.2 až 2.4, vzniklé po době uvedené v odst. 6.1, či po uplynutí záruční doby, které byly způsobeny porušením jeho povinností. </w:t>
      </w:r>
    </w:p>
    <w:p w14:paraId="1A9B04A4" w14:textId="77777777" w:rsidR="008E1B68" w:rsidRDefault="00FD3365">
      <w:pPr>
        <w:ind w:left="353"/>
      </w:pPr>
      <w:r>
        <w:t>6.5</w:t>
      </w:r>
      <w:r>
        <w:rPr>
          <w:rFonts w:ascii="Arial" w:eastAsia="Arial" w:hAnsi="Arial" w:cs="Arial"/>
        </w:rPr>
        <w:t xml:space="preserve"> </w:t>
      </w:r>
      <w:r>
        <w:t xml:space="preserve">Pokud prodávající neodstraní vadu ve lhůtě uvedené v odst. 6.3, je kupující oprávněn odstranit vadu na náklady prodávajícího sám nebo prostřednictvím třetí osoby, čímž není dotčena povinnost prodávajícího zaplatit smluvní pokutu ani právo kupujícího odstoupit od smlouvy. </w:t>
      </w:r>
    </w:p>
    <w:p w14:paraId="480DD9A0" w14:textId="77777777" w:rsidR="008E1B68" w:rsidRDefault="00FD3365">
      <w:pPr>
        <w:spacing w:after="127"/>
        <w:ind w:left="345" w:right="-4" w:hanging="360"/>
        <w:jc w:val="left"/>
      </w:pPr>
      <w:r>
        <w:t>6.6</w:t>
      </w:r>
      <w:r>
        <w:rPr>
          <w:rFonts w:ascii="Arial" w:eastAsia="Arial" w:hAnsi="Arial" w:cs="Arial"/>
        </w:rPr>
        <w:t xml:space="preserve"> </w:t>
      </w:r>
      <w:r>
        <w:t xml:space="preserve">Záruční doba podle odst. 6.2 neběží ode dne uplatnění vady, na niž se vztahuje záruka, do doby odstranění této vady, příp. do dne jiného vypořádání vady v souladu s touto smlouvu či příslušným právním předpisem. </w:t>
      </w:r>
    </w:p>
    <w:p w14:paraId="5662A4FE" w14:textId="77777777" w:rsidR="008E1B68" w:rsidRDefault="00FD3365">
      <w:pPr>
        <w:spacing w:after="110"/>
        <w:ind w:left="353"/>
      </w:pPr>
      <w:r w:rsidRPr="009C5CB0">
        <w:t>6.7</w:t>
      </w:r>
      <w:r w:rsidRPr="009C5CB0">
        <w:rPr>
          <w:rFonts w:ascii="Arial" w:eastAsia="Arial" w:hAnsi="Arial" w:cs="Arial"/>
        </w:rPr>
        <w:t xml:space="preserve"> </w:t>
      </w:r>
      <w:r w:rsidRPr="009C5CB0">
        <w:t>Smluvní strany se dohodly, že ustanovení § 1921, § 2111 a § 2112 občanského zákoníku se nepoužijí.</w:t>
      </w:r>
      <w:r>
        <w:t xml:space="preserve"> </w:t>
      </w:r>
    </w:p>
    <w:p w14:paraId="21608442" w14:textId="77777777" w:rsidR="008E1B68" w:rsidRDefault="00FD3365">
      <w:pPr>
        <w:spacing w:after="0" w:line="259" w:lineRule="auto"/>
        <w:ind w:left="50" w:firstLine="0"/>
        <w:jc w:val="center"/>
      </w:pPr>
      <w:r>
        <w:t xml:space="preserve"> </w:t>
      </w:r>
    </w:p>
    <w:p w14:paraId="0EBEA59B" w14:textId="74986CAD" w:rsidR="008E1B68" w:rsidRDefault="008E1B68" w:rsidP="009C5CB0">
      <w:pPr>
        <w:pStyle w:val="Odstavecseseznamem"/>
        <w:numPr>
          <w:ilvl w:val="0"/>
          <w:numId w:val="15"/>
        </w:numPr>
        <w:spacing w:after="62" w:line="259" w:lineRule="auto"/>
        <w:ind w:right="3"/>
        <w:jc w:val="center"/>
      </w:pPr>
    </w:p>
    <w:p w14:paraId="42E3E5AE" w14:textId="77777777" w:rsidR="008E1B68" w:rsidRDefault="00FD3365">
      <w:pPr>
        <w:pStyle w:val="Nadpis1"/>
        <w:ind w:right="3"/>
      </w:pPr>
      <w:r>
        <w:t xml:space="preserve">Smluvní pokuty </w:t>
      </w:r>
    </w:p>
    <w:p w14:paraId="5C7DEBA1" w14:textId="0CB4ED8F" w:rsidR="008E1B68" w:rsidRPr="00DD3FC1" w:rsidRDefault="00FD3365" w:rsidP="009D1000">
      <w:pPr>
        <w:ind w:left="353"/>
      </w:pPr>
      <w:r>
        <w:t>7.1</w:t>
      </w:r>
      <w:r>
        <w:rPr>
          <w:rFonts w:ascii="Arial" w:eastAsia="Arial" w:hAnsi="Arial" w:cs="Arial"/>
        </w:rPr>
        <w:t xml:space="preserve"> </w:t>
      </w:r>
      <w:r>
        <w:t xml:space="preserve">V případě prodlení s dodáním Předmětu koupě, vč. jeho součástí, příslušenství a listin či dokumentů podle čl. 2 odst. 2.2, nebo s provedením prací či činností podle čl. 2 odst. 2.3 až 2.4 či kterékoliv jejich části, jakož i v případě prodlení prodávajícího s odstraněním vady podle čl. 6 odst. 6.3 je prodávající povinen zaplatit kupujícímu smluvní pokutu ve výši </w:t>
      </w:r>
      <w:r w:rsidRPr="00DD3FC1">
        <w:t>1 500 Kč za každý i</w:t>
      </w:r>
      <w:r w:rsidR="009D1000" w:rsidRPr="00DD3FC1">
        <w:t xml:space="preserve"> </w:t>
      </w:r>
      <w:r w:rsidRPr="00DD3FC1">
        <w:t xml:space="preserve">započatý den prodlení. </w:t>
      </w:r>
    </w:p>
    <w:p w14:paraId="65C5702E" w14:textId="77777777" w:rsidR="008E1B68" w:rsidRPr="00DD3FC1" w:rsidRDefault="00FD3365">
      <w:pPr>
        <w:ind w:left="353"/>
      </w:pPr>
      <w:r w:rsidRPr="00DD3FC1">
        <w:t>7.2</w:t>
      </w:r>
      <w:r w:rsidRPr="00DD3FC1">
        <w:rPr>
          <w:rFonts w:ascii="Arial" w:eastAsia="Arial" w:hAnsi="Arial" w:cs="Arial"/>
        </w:rPr>
        <w:t xml:space="preserve"> </w:t>
      </w:r>
      <w:r w:rsidRPr="00DD3FC1">
        <w:t xml:space="preserve">Pokud prodávající poruší povinnost týkající se mlčenlivosti podle čl. 11 této smlouvy, je povinen zaplatit kupujícímu smluvní pokutu ve výši 50 000 Kč za každý jednotlivý prokázaný případ porušení povinnosti mlčenlivosti. </w:t>
      </w:r>
    </w:p>
    <w:p w14:paraId="626D75BE" w14:textId="77777777" w:rsidR="008E1B68" w:rsidRDefault="00FD3365">
      <w:pPr>
        <w:ind w:left="353"/>
      </w:pPr>
      <w:r w:rsidRPr="00DD3FC1">
        <w:t>7.3</w:t>
      </w:r>
      <w:r w:rsidRPr="00DD3FC1">
        <w:rPr>
          <w:rFonts w:ascii="Arial" w:eastAsia="Arial" w:hAnsi="Arial" w:cs="Arial"/>
        </w:rPr>
        <w:t xml:space="preserve"> </w:t>
      </w:r>
      <w:r w:rsidRPr="00DD3FC1">
        <w:t>Poruší-li nebo nesplní-li prodávající jakoukoliv jinou povinnost uvedenou v této smlouvě než povinnost podle odst. 7.1 a 7.2 a nezjedná-li nápravu v přiměřené lhůtě stanovené kupujícím, je povinen zaplatit kupujícímu smluvní pokutu ve výši 1 500 Kč</w:t>
      </w:r>
      <w:r>
        <w:t xml:space="preserve"> za každý den prodlení a za každé nesplnění (porušení) povinnosti; není-li možné nápravu zjednat, výzva ke zjednání nápravy se nečiní. </w:t>
      </w:r>
    </w:p>
    <w:p w14:paraId="1C4ADC7B" w14:textId="6BE8B6E8" w:rsidR="008E1B68" w:rsidRDefault="00FD3365">
      <w:pPr>
        <w:ind w:left="353"/>
      </w:pPr>
      <w:r>
        <w:t>7.4</w:t>
      </w:r>
      <w:r>
        <w:rPr>
          <w:rFonts w:ascii="Arial" w:eastAsia="Arial" w:hAnsi="Arial" w:cs="Arial"/>
        </w:rPr>
        <w:t xml:space="preserve"> </w:t>
      </w:r>
      <w:r>
        <w:t>Úhradou smluvní pokuty nejsou dotčeny povinnost</w:t>
      </w:r>
      <w:r w:rsidR="00D13614">
        <w:t>i</w:t>
      </w:r>
      <w:r>
        <w:t xml:space="preserve"> prodávajícího splnit dluh zajištěný smluvní pokutou ani právo na náhradu škody způsobené porušením povinnosti zajištěné smluvní pokutou. </w:t>
      </w:r>
    </w:p>
    <w:p w14:paraId="7EF92815" w14:textId="77777777" w:rsidR="008E1B68" w:rsidRDefault="00FD3365">
      <w:pPr>
        <w:ind w:left="353"/>
      </w:pPr>
      <w:r>
        <w:t>7.5</w:t>
      </w:r>
      <w:r>
        <w:rPr>
          <w:rFonts w:ascii="Arial" w:eastAsia="Arial" w:hAnsi="Arial" w:cs="Arial"/>
        </w:rPr>
        <w:t xml:space="preserve"> </w:t>
      </w:r>
      <w:r>
        <w:t xml:space="preserve">Smluvní pokuta je splatná na základě písemné výzvy kupujícího do 15 dnů od doručení výzvy prodávajícímu převodem na účet uvedený v záhlaví této smlouvy. </w:t>
      </w:r>
    </w:p>
    <w:p w14:paraId="37839FD2" w14:textId="77777777" w:rsidR="008E1B68" w:rsidRDefault="00FD3365">
      <w:pPr>
        <w:ind w:left="-15" w:firstLine="0"/>
      </w:pPr>
      <w:r>
        <w:t>7.6</w:t>
      </w:r>
      <w:r>
        <w:rPr>
          <w:rFonts w:ascii="Arial" w:eastAsia="Arial" w:hAnsi="Arial" w:cs="Arial"/>
        </w:rPr>
        <w:t xml:space="preserve"> </w:t>
      </w:r>
      <w:r>
        <w:t xml:space="preserve">Povinnost zaplatit smluvní pokutu může vzniknout i opakovaně a její celková výše není omezena. </w:t>
      </w:r>
    </w:p>
    <w:p w14:paraId="4F970E3C" w14:textId="77777777" w:rsidR="008E1B68" w:rsidRDefault="00FD3365">
      <w:pPr>
        <w:ind w:left="-15" w:firstLine="0"/>
      </w:pPr>
      <w:r>
        <w:t>7.7</w:t>
      </w:r>
      <w:r>
        <w:rPr>
          <w:rFonts w:ascii="Arial" w:eastAsia="Arial" w:hAnsi="Arial" w:cs="Arial"/>
        </w:rPr>
        <w:t xml:space="preserve"> </w:t>
      </w:r>
      <w:r>
        <w:t xml:space="preserve">Povinnost zaplatit smluvní pokutu trvá i po skončení této smlouvy či odstoupení od ní. </w:t>
      </w:r>
    </w:p>
    <w:p w14:paraId="7109F08E" w14:textId="77777777" w:rsidR="008E1B68" w:rsidRDefault="00FD3365">
      <w:pPr>
        <w:ind w:left="353"/>
      </w:pPr>
      <w:r>
        <w:t>7.8</w:t>
      </w:r>
      <w:r>
        <w:rPr>
          <w:rFonts w:ascii="Arial" w:eastAsia="Arial" w:hAnsi="Arial" w:cs="Arial"/>
        </w:rPr>
        <w:t xml:space="preserve"> </w:t>
      </w:r>
      <w:r>
        <w:t xml:space="preserve">Prodávající považuje smluvní pokuty sjednané v tomto článku za přiměřené a vzdává se práva domáhat se u soudu jejich snížení. </w:t>
      </w:r>
    </w:p>
    <w:p w14:paraId="255E72D8" w14:textId="77777777" w:rsidR="008E1B68" w:rsidRDefault="00FD3365">
      <w:pPr>
        <w:spacing w:after="2" w:line="259" w:lineRule="auto"/>
        <w:ind w:left="50" w:firstLine="0"/>
        <w:jc w:val="center"/>
      </w:pPr>
      <w:r>
        <w:t xml:space="preserve"> </w:t>
      </w:r>
    </w:p>
    <w:p w14:paraId="33689AAB" w14:textId="18B482D2" w:rsidR="008E1B68" w:rsidRDefault="00FD3365" w:rsidP="009C5CB0">
      <w:pPr>
        <w:pStyle w:val="Odstavecseseznamem"/>
        <w:numPr>
          <w:ilvl w:val="0"/>
          <w:numId w:val="15"/>
        </w:numPr>
        <w:spacing w:after="62" w:line="259" w:lineRule="auto"/>
        <w:ind w:right="3"/>
        <w:jc w:val="center"/>
      </w:pPr>
      <w:r>
        <w:t xml:space="preserve"> </w:t>
      </w:r>
    </w:p>
    <w:p w14:paraId="4F024F90" w14:textId="77777777" w:rsidR="008E1B68" w:rsidRDefault="00FD3365">
      <w:pPr>
        <w:spacing w:after="130" w:line="259" w:lineRule="auto"/>
        <w:ind w:left="10" w:right="3" w:hanging="10"/>
        <w:jc w:val="center"/>
      </w:pPr>
      <w:r>
        <w:rPr>
          <w:b/>
        </w:rPr>
        <w:t xml:space="preserve">Licence </w:t>
      </w:r>
    </w:p>
    <w:p w14:paraId="26B31F0E" w14:textId="77777777" w:rsidR="008E1B68" w:rsidRDefault="00FD3365">
      <w:pPr>
        <w:ind w:left="353"/>
      </w:pPr>
      <w:r>
        <w:t>8.1</w:t>
      </w:r>
      <w:r>
        <w:rPr>
          <w:rFonts w:ascii="Arial" w:eastAsia="Arial" w:hAnsi="Arial" w:cs="Arial"/>
        </w:rPr>
        <w:t xml:space="preserve"> </w:t>
      </w:r>
      <w:r>
        <w:t xml:space="preserve">Vzhledem k tomu, že součástí či příslušenstvím Předmětu koupě je i plnění, které může naplňovat znaky autorského díla podle zákona č. 121/2000 Sb., o právu autorském, o právech souvisejících s právem autorským a o změně některých zákonů (autorský zákon), ve znění pozdějších předpisů (dále </w:t>
      </w:r>
      <w:r>
        <w:lastRenderedPageBreak/>
        <w:t>jen „</w:t>
      </w:r>
      <w:r>
        <w:rPr>
          <w:b/>
        </w:rPr>
        <w:t>autorský zákon</w:t>
      </w:r>
      <w:r>
        <w:t xml:space="preserve">“), je součástí plnění podle této smlouvy rovněž poskytnutí práv užít takové autorské dílo po dobu trvání majetkových práv k autorskému dílu za podmínek dále dohodnutých. </w:t>
      </w:r>
    </w:p>
    <w:p w14:paraId="40BB2A76" w14:textId="77777777" w:rsidR="008E1B68" w:rsidRDefault="00FD3365">
      <w:pPr>
        <w:ind w:left="353"/>
      </w:pPr>
      <w:r>
        <w:t>8.2</w:t>
      </w:r>
      <w:r>
        <w:rPr>
          <w:rFonts w:ascii="Arial" w:eastAsia="Arial" w:hAnsi="Arial" w:cs="Arial"/>
        </w:rPr>
        <w:t xml:space="preserve"> </w:t>
      </w:r>
      <w:r>
        <w:t>Kupující je oprávněn veškeré součásti Předmětu koupě považované za autorské dílo podle autorského zákona (dále jen „</w:t>
      </w:r>
      <w:r>
        <w:rPr>
          <w:b/>
        </w:rPr>
        <w:t>autorské dílo</w:t>
      </w:r>
      <w:r>
        <w:t xml:space="preserve">“) užívat za dále uvedených podmínek. </w:t>
      </w:r>
    </w:p>
    <w:p w14:paraId="6758CA8E" w14:textId="77777777" w:rsidR="008E1B68" w:rsidRDefault="00FD3365">
      <w:pPr>
        <w:ind w:left="353"/>
      </w:pPr>
      <w:r>
        <w:t>8.3</w:t>
      </w:r>
      <w:r>
        <w:rPr>
          <w:rFonts w:ascii="Arial" w:eastAsia="Arial" w:hAnsi="Arial" w:cs="Arial"/>
        </w:rPr>
        <w:t xml:space="preserve"> </w:t>
      </w:r>
      <w:r>
        <w:t xml:space="preserve">Prodávající je povinen zajistit, aby byl kupující oprávněn veškerá autorská díla tvořící Předmět koupě vč. jeho součástí a příslušenství od okamžiku převzetí Předmětu koupě užívat k účelu, k jakému byla vytvořena, a to v rozsahu nezbytně nutném k dosažení takového účelu. Právo k užití se poskytuje jako nevýhradní, v množstevním rozsahu obvyklém u daného druhu předmětu plnění a způsobu užití, pro území České republiky, jako převoditelné a postupitelné na třetí osobu, zahrnující právo zřídit podlicenci třetí osobě (neboli opravňující kupujícího poskytnout tato práva (licenci) třetí osobě, a to i bez souhlasu prodávajícího, jakož je i postoupit třetí osobě zcela nebo zčásti, k čemuž prodávající uděluje kupujícímu souhlas), jako neodvolatelné a nevypověditelné, to vše na dobu trvání majetkových práv k autorskému dílu. Kupující není povinen toto právo využít. Smluvní strany se dohodly, že na poskytnutí licence podle této smlouvy se nebude aplikovat ustanovení § 2378 občanského zákoníku. </w:t>
      </w:r>
    </w:p>
    <w:p w14:paraId="545F93AF" w14:textId="77777777" w:rsidR="008E1B68" w:rsidRDefault="00FD3365">
      <w:pPr>
        <w:ind w:left="353"/>
      </w:pPr>
      <w:r>
        <w:t>8.4</w:t>
      </w:r>
      <w:r>
        <w:rPr>
          <w:rFonts w:ascii="Arial" w:eastAsia="Arial" w:hAnsi="Arial" w:cs="Arial"/>
        </w:rPr>
        <w:t xml:space="preserve"> </w:t>
      </w:r>
      <w:r>
        <w:t xml:space="preserve">Smluvní strany se dohodly, že kupující není v případě postoupení licence či její části podle tohoto článku ve smyslu § 2364 odst. 2 občanského zákoníku povinen prodávajícímu sdělovat, že licenci postoupil. </w:t>
      </w:r>
    </w:p>
    <w:p w14:paraId="71B18234" w14:textId="77777777" w:rsidR="008E1B68" w:rsidRDefault="00FD3365">
      <w:pPr>
        <w:ind w:left="353"/>
      </w:pPr>
      <w:r>
        <w:t>8.5</w:t>
      </w:r>
      <w:r>
        <w:rPr>
          <w:rFonts w:ascii="Arial" w:eastAsia="Arial" w:hAnsi="Arial" w:cs="Arial"/>
        </w:rPr>
        <w:t xml:space="preserve"> </w:t>
      </w:r>
      <w:r>
        <w:t xml:space="preserve">Odměna za poskytnutí licence k autorskému dílu je v plném rozsahu zahrnuta v kupní ceně podle čl. 3. Prodávající dále prohlašuje a zavazuje se zajistit, že nositelům práv duševního vlastnictví k předmětu práv duševního vlastnictví, které je plněním podle této smlouvy, nepřísluší a nebude příslušet vůči kupujícímu žádné právo na odměnu či jakékoliv jiné plnění v souvislosti s užitím příslušného plnění. </w:t>
      </w:r>
    </w:p>
    <w:p w14:paraId="41DCF8BB" w14:textId="77777777" w:rsidR="008E1B68" w:rsidRDefault="00FD3365">
      <w:pPr>
        <w:ind w:left="353"/>
      </w:pPr>
      <w:r>
        <w:t>8.6</w:t>
      </w:r>
      <w:r>
        <w:rPr>
          <w:rFonts w:ascii="Arial" w:eastAsia="Arial" w:hAnsi="Arial" w:cs="Arial"/>
        </w:rPr>
        <w:t xml:space="preserve"> </w:t>
      </w:r>
      <w:r>
        <w:t xml:space="preserve">Prodávající prohlašuje, že je oprávněn právo k užití všech (shora uvedených) autorských děl v rozsahu a za podmínek uvedených výše poskytnout. </w:t>
      </w:r>
    </w:p>
    <w:p w14:paraId="553EF0E1" w14:textId="77777777" w:rsidR="008E1B68" w:rsidRDefault="00FD3365">
      <w:pPr>
        <w:ind w:left="353"/>
      </w:pPr>
      <w:r>
        <w:t>8.7</w:t>
      </w:r>
      <w:r>
        <w:rPr>
          <w:rFonts w:ascii="Arial" w:eastAsia="Arial" w:hAnsi="Arial" w:cs="Arial"/>
        </w:rPr>
        <w:t xml:space="preserve"> </w:t>
      </w:r>
      <w:r>
        <w:t xml:space="preserve">Prodávající se zavazuje, že při poskytování plnění podle této smlouvy neporuší práva třetích osob, která těmto osobám mohou plynout z práv k duševnímu vlastnictví, zejména z autorských práv a práv průmyslového vlastnictví. Prodávající se zavazuje, že kupujícímu uhradí veškeré náklady, výdaje, škody a majetkovou i nemajetkovou újmu, které kupujícímu vzniknou v důsledku uplatnění práv třetích osob vůči kupujícímu v souvislosti porušením povinnosti prodávajícího podle předchozí věty. </w:t>
      </w:r>
    </w:p>
    <w:p w14:paraId="6AABC47F" w14:textId="77777777" w:rsidR="008E1B68" w:rsidRDefault="00FD3365">
      <w:pPr>
        <w:ind w:left="353"/>
      </w:pPr>
      <w:r>
        <w:t>8.8</w:t>
      </w:r>
      <w:r>
        <w:rPr>
          <w:rFonts w:ascii="Arial" w:eastAsia="Arial" w:hAnsi="Arial" w:cs="Arial"/>
        </w:rPr>
        <w:t xml:space="preserve"> </w:t>
      </w:r>
      <w:r>
        <w:t xml:space="preserve">Prodávající odpovídá kupujícímu za právní bezvadnost Předmětu koupě vč. všech jeho součástí a příslušenství a software, které je součástí Předmětu koupě, kterou se rozumí zejména to, že jejich užitím kupujícím nebudou neoprávněně porušena autorská práva třetích osob, nebudou neoprávněně porušena ani jiná práva a oprávněné zájmy třetích osob jako např. právo na ochranu osobnosti fyzických osob a právo na ochranu dobré pověsti právnických osob, nebudou porušeny obecně závazné právní předpisy. V opačném případě se prodávající zavazuje uhradit kupujícímu veškeré náklady, výdaje, škody a majetkovou i nemajetkovou újmu, které kupujícímu vzniknou v důsledku uplatnění práv třetích osob vůči kupujícímu v souvislosti porušením povinnosti prodávajícího podle této smlouvy, zejména podle předchozí věty. </w:t>
      </w:r>
    </w:p>
    <w:p w14:paraId="5A9E3764" w14:textId="77777777" w:rsidR="008E1B68" w:rsidRDefault="00FD3365">
      <w:pPr>
        <w:spacing w:after="2" w:line="259" w:lineRule="auto"/>
        <w:ind w:left="50" w:firstLine="0"/>
        <w:jc w:val="center"/>
      </w:pPr>
      <w:r>
        <w:t xml:space="preserve"> </w:t>
      </w:r>
    </w:p>
    <w:p w14:paraId="02BFEFD1" w14:textId="6C32080E" w:rsidR="008E1B68" w:rsidRDefault="008E1B68" w:rsidP="009C5CB0">
      <w:pPr>
        <w:pStyle w:val="Odstavecseseznamem"/>
        <w:numPr>
          <w:ilvl w:val="0"/>
          <w:numId w:val="15"/>
        </w:numPr>
        <w:spacing w:after="62" w:line="259" w:lineRule="auto"/>
        <w:ind w:right="3"/>
        <w:jc w:val="center"/>
      </w:pPr>
    </w:p>
    <w:p w14:paraId="185FDB67" w14:textId="77777777" w:rsidR="008E1B68" w:rsidRDefault="00FD3365">
      <w:pPr>
        <w:pStyle w:val="Nadpis1"/>
        <w:ind w:right="5"/>
      </w:pPr>
      <w:r>
        <w:t xml:space="preserve">Ukončení smlouvy </w:t>
      </w:r>
    </w:p>
    <w:p w14:paraId="3070B3EC" w14:textId="77777777" w:rsidR="008E1B68" w:rsidRDefault="00FD3365">
      <w:pPr>
        <w:ind w:left="353"/>
      </w:pPr>
      <w:r>
        <w:t>9.1</w:t>
      </w:r>
      <w:r>
        <w:rPr>
          <w:rFonts w:ascii="Arial" w:eastAsia="Arial" w:hAnsi="Arial" w:cs="Arial"/>
        </w:rPr>
        <w:t xml:space="preserve"> </w:t>
      </w:r>
      <w:r>
        <w:t xml:space="preserve">Kupující je kromě důvodů pro odstoupení od smlouvy stanovených občanským zákoníkem oprávněn odstoupit od této smlouvy v případě, že:  </w:t>
      </w:r>
    </w:p>
    <w:p w14:paraId="6EB3235F" w14:textId="05F50C67" w:rsidR="008E1B68" w:rsidRPr="0039270B" w:rsidRDefault="00FD3365">
      <w:pPr>
        <w:numPr>
          <w:ilvl w:val="0"/>
          <w:numId w:val="8"/>
        </w:numPr>
        <w:spacing w:after="18"/>
        <w:ind w:hanging="360"/>
      </w:pPr>
      <w:r w:rsidRPr="0039270B">
        <w:lastRenderedPageBreak/>
        <w:t>prodávající je v prodlení s dodáním Předmětu koupě, listin či dokumentů podle čl. 2 odst. 2.2 nebo s provedením prací či činností podle čl. 2 odst. 2.3 a 2.4 či kterékoliv jejich části nebo s odstraněním jejich vad</w:t>
      </w:r>
      <w:r w:rsidR="004C6233">
        <w:t>,</w:t>
      </w:r>
      <w:r w:rsidRPr="0039270B">
        <w:t xml:space="preserve"> </w:t>
      </w:r>
      <w:r w:rsidR="004C6233">
        <w:t>byť o jediný den</w:t>
      </w:r>
      <w:r w:rsidRPr="0039270B">
        <w:t xml:space="preserve">, </w:t>
      </w:r>
    </w:p>
    <w:p w14:paraId="6960EE04" w14:textId="77777777" w:rsidR="008E1B68" w:rsidRDefault="00FD3365">
      <w:pPr>
        <w:numPr>
          <w:ilvl w:val="0"/>
          <w:numId w:val="8"/>
        </w:numPr>
        <w:spacing w:after="18"/>
        <w:ind w:hanging="360"/>
      </w:pPr>
      <w:r>
        <w:t xml:space="preserve">proti prodávajícímu bude zahájeno insolvenční řízení, prodávající vstoupí do likvidace nebo proti němu bude zahájeno exekuční řízení, které bude ohrožovat nebo narušovat řádné plnění této smlouvy, </w:t>
      </w:r>
    </w:p>
    <w:p w14:paraId="46980F0E" w14:textId="77777777" w:rsidR="008E1B68" w:rsidRDefault="00FD3365">
      <w:pPr>
        <w:numPr>
          <w:ilvl w:val="0"/>
          <w:numId w:val="8"/>
        </w:numPr>
        <w:spacing w:after="19"/>
        <w:ind w:hanging="360"/>
      </w:pPr>
      <w:r>
        <w:t xml:space="preserve">prodávající poruší nebo nesplní jinou povinnost podle této smlouvy než povinnosti podle písm. a) nebo b) a toto porušení neodstraní ani do 15 dní od doručení výzvy k odstranění, </w:t>
      </w:r>
    </w:p>
    <w:p w14:paraId="528672BD" w14:textId="77777777" w:rsidR="008E1B68" w:rsidRDefault="00FD3365">
      <w:pPr>
        <w:numPr>
          <w:ilvl w:val="0"/>
          <w:numId w:val="8"/>
        </w:numPr>
        <w:spacing w:after="11"/>
        <w:ind w:hanging="360"/>
      </w:pPr>
      <w:r>
        <w:t xml:space="preserve">prodávající uvedl v Nabídce informace nebo předložil doklady, které neodpovídají skutečnosti a měly nebo mohly mít vliv na výběr prodávajícího k uzavření této smlouvy coby smlouvy na </w:t>
      </w:r>
    </w:p>
    <w:p w14:paraId="30764843" w14:textId="6961BEF9" w:rsidR="008E1B68" w:rsidRDefault="00FD3365" w:rsidP="0075298C">
      <w:pPr>
        <w:ind w:left="720" w:firstLine="0"/>
      </w:pPr>
      <w:r>
        <w:t xml:space="preserve">Veřejnou zakázku,  </w:t>
      </w:r>
    </w:p>
    <w:p w14:paraId="44BEF3E7" w14:textId="77777777" w:rsidR="008E1B68" w:rsidRDefault="00FD3365">
      <w:pPr>
        <w:numPr>
          <w:ilvl w:val="0"/>
          <w:numId w:val="8"/>
        </w:numPr>
        <w:ind w:hanging="360"/>
      </w:pPr>
      <w:r>
        <w:t xml:space="preserve">ukáže-li se jakékoliv prohlášení prodávajícího v této smlouvě, zejména prohlášení podle čl. 2 odst. 2.5, jako nepravdivé či neodpovídají skutečnosti. </w:t>
      </w:r>
    </w:p>
    <w:p w14:paraId="6C9FBC48" w14:textId="77777777" w:rsidR="008E1B68" w:rsidRDefault="00FD3365">
      <w:pPr>
        <w:numPr>
          <w:ilvl w:val="1"/>
          <w:numId w:val="9"/>
        </w:numPr>
        <w:ind w:hanging="360"/>
      </w:pPr>
      <w:r>
        <w:t xml:space="preserve">Kupující je dále oprávněn od této smlouvy odstoupit z důvodů podle § 223 odst. 1 až 4 zákona č. 134/2016 Sb., o zadávání veřejných zakázek, ve znění pozdějších předpisů. </w:t>
      </w:r>
    </w:p>
    <w:p w14:paraId="47070E6B" w14:textId="77777777" w:rsidR="008E1B68" w:rsidRDefault="00FD3365">
      <w:pPr>
        <w:numPr>
          <w:ilvl w:val="1"/>
          <w:numId w:val="9"/>
        </w:numPr>
        <w:ind w:hanging="360"/>
      </w:pPr>
      <w:r>
        <w:t xml:space="preserve">Prodávající je oprávněn odstoupit od smlouvy v případě </w:t>
      </w:r>
      <w:r w:rsidRPr="004C6233">
        <w:t>prodlení kupujícího s úhradou ceny podle čl. 3 delšího než 30 dní.</w:t>
      </w:r>
      <w:r>
        <w:t xml:space="preserve"> </w:t>
      </w:r>
    </w:p>
    <w:p w14:paraId="74C0E6E0" w14:textId="77777777" w:rsidR="008E1B68" w:rsidRDefault="00FD3365">
      <w:pPr>
        <w:numPr>
          <w:ilvl w:val="1"/>
          <w:numId w:val="9"/>
        </w:numPr>
        <w:ind w:hanging="360"/>
      </w:pPr>
      <w:r>
        <w:t xml:space="preserve">Účinky odstoupení nastávají dnem doručení písemného oznámení o odstoupení druhé smluvní straně. </w:t>
      </w:r>
    </w:p>
    <w:p w14:paraId="27660E92" w14:textId="77777777" w:rsidR="008E1B68" w:rsidRDefault="00FD3365">
      <w:pPr>
        <w:numPr>
          <w:ilvl w:val="1"/>
          <w:numId w:val="9"/>
        </w:numPr>
        <w:spacing w:after="251"/>
        <w:ind w:hanging="360"/>
      </w:pPr>
      <w:r>
        <w:t xml:space="preserve">Odstoupením od smlouvy není dotčen nárok na smluvní pokutu ani na náhradu škody. </w:t>
      </w:r>
    </w:p>
    <w:p w14:paraId="1149BFCC" w14:textId="77777777" w:rsidR="008E1B68" w:rsidRDefault="00FD3365">
      <w:pPr>
        <w:spacing w:after="2" w:line="259" w:lineRule="auto"/>
        <w:ind w:left="50" w:firstLine="0"/>
        <w:jc w:val="center"/>
      </w:pPr>
      <w:r>
        <w:t xml:space="preserve"> </w:t>
      </w:r>
    </w:p>
    <w:p w14:paraId="554FB6E5" w14:textId="648205E1" w:rsidR="008E1B68" w:rsidRDefault="00FD3365" w:rsidP="009C5CB0">
      <w:pPr>
        <w:pStyle w:val="Odstavecseseznamem"/>
        <w:numPr>
          <w:ilvl w:val="0"/>
          <w:numId w:val="15"/>
        </w:numPr>
        <w:spacing w:after="62" w:line="259" w:lineRule="auto"/>
        <w:ind w:right="3"/>
        <w:jc w:val="center"/>
      </w:pPr>
      <w:r>
        <w:t xml:space="preserve"> </w:t>
      </w:r>
    </w:p>
    <w:p w14:paraId="6E285B76" w14:textId="77777777" w:rsidR="008E1B68" w:rsidRDefault="00FD3365">
      <w:pPr>
        <w:pStyle w:val="Nadpis1"/>
        <w:ind w:right="3"/>
      </w:pPr>
      <w:r>
        <w:t xml:space="preserve">Kontaktní osoby </w:t>
      </w:r>
    </w:p>
    <w:p w14:paraId="1D49A9C4" w14:textId="77777777" w:rsidR="008E1B68" w:rsidRDefault="00FD3365" w:rsidP="00D24914">
      <w:pPr>
        <w:spacing w:after="59"/>
        <w:ind w:left="0" w:firstLine="0"/>
      </w:pPr>
      <w:r>
        <w:t>10.1</w:t>
      </w:r>
      <w:r>
        <w:rPr>
          <w:rFonts w:ascii="Arial" w:eastAsia="Arial" w:hAnsi="Arial" w:cs="Arial"/>
        </w:rPr>
        <w:t xml:space="preserve"> </w:t>
      </w:r>
      <w:r>
        <w:t xml:space="preserve">Kontaktními osobami pro potřeby plnění smlouvy jsou </w:t>
      </w:r>
    </w:p>
    <w:p w14:paraId="2E028D42" w14:textId="77777777" w:rsidR="008E1B68" w:rsidRDefault="00FD3365">
      <w:pPr>
        <w:numPr>
          <w:ilvl w:val="0"/>
          <w:numId w:val="10"/>
        </w:numPr>
        <w:spacing w:after="38"/>
        <w:ind w:hanging="360"/>
      </w:pPr>
      <w:r>
        <w:t xml:space="preserve">za kupujícího:  </w:t>
      </w:r>
    </w:p>
    <w:p w14:paraId="32F1FAA3" w14:textId="6E58EBD5" w:rsidR="008E1B68" w:rsidRPr="0063232B" w:rsidRDefault="006B73D5">
      <w:pPr>
        <w:numPr>
          <w:ilvl w:val="2"/>
          <w:numId w:val="11"/>
        </w:numPr>
        <w:spacing w:after="3" w:line="263" w:lineRule="auto"/>
        <w:ind w:right="1481" w:hanging="461"/>
        <w:jc w:val="left"/>
        <w:rPr>
          <w:color w:val="auto"/>
        </w:rPr>
      </w:pPr>
      <w:r w:rsidRPr="0063232B">
        <w:rPr>
          <w:color w:val="auto"/>
        </w:rPr>
        <w:t>Ing. Radomíra Kodetová</w:t>
      </w:r>
      <w:r w:rsidR="00FD3365" w:rsidRPr="0063232B">
        <w:rPr>
          <w:color w:val="auto"/>
        </w:rPr>
        <w:t xml:space="preserve">  </w:t>
      </w:r>
    </w:p>
    <w:p w14:paraId="08291B01" w14:textId="6C854458" w:rsidR="008E1B68" w:rsidRPr="0063232B" w:rsidRDefault="006B73D5">
      <w:pPr>
        <w:numPr>
          <w:ilvl w:val="2"/>
          <w:numId w:val="11"/>
        </w:numPr>
        <w:spacing w:after="3" w:line="263" w:lineRule="auto"/>
        <w:ind w:right="1481" w:hanging="461"/>
        <w:jc w:val="left"/>
        <w:rPr>
          <w:color w:val="auto"/>
        </w:rPr>
      </w:pPr>
      <w:r w:rsidRPr="0063232B">
        <w:rPr>
          <w:color w:val="auto"/>
        </w:rPr>
        <w:t>Bc. Monika Doležalová</w:t>
      </w:r>
      <w:r w:rsidR="00FD3365" w:rsidRPr="0063232B">
        <w:rPr>
          <w:color w:val="auto"/>
        </w:rPr>
        <w:t xml:space="preserve">  </w:t>
      </w:r>
    </w:p>
    <w:p w14:paraId="2BFDBC66" w14:textId="77777777" w:rsidR="008E1B68" w:rsidRDefault="00FD3365">
      <w:pPr>
        <w:spacing w:after="29" w:line="259" w:lineRule="auto"/>
        <w:ind w:left="1277" w:firstLine="0"/>
        <w:jc w:val="left"/>
      </w:pPr>
      <w:r>
        <w:t xml:space="preserve">  </w:t>
      </w:r>
    </w:p>
    <w:p w14:paraId="40315006" w14:textId="77777777" w:rsidR="008E1B68" w:rsidRDefault="00FD3365">
      <w:pPr>
        <w:numPr>
          <w:ilvl w:val="0"/>
          <w:numId w:val="10"/>
        </w:numPr>
        <w:spacing w:after="161"/>
        <w:ind w:hanging="360"/>
      </w:pPr>
      <w:r>
        <w:t xml:space="preserve">za prodávajícího: </w:t>
      </w:r>
      <w:r>
        <w:tab/>
        <w:t xml:space="preserve"> </w:t>
      </w:r>
    </w:p>
    <w:p w14:paraId="7AAEAA6C" w14:textId="77777777" w:rsidR="009D1000" w:rsidRDefault="009D1000" w:rsidP="009D1000">
      <w:pPr>
        <w:pStyle w:val="Odstavecseseznamem"/>
        <w:numPr>
          <w:ilvl w:val="0"/>
          <w:numId w:val="13"/>
        </w:numPr>
        <w:spacing w:after="128" w:line="263" w:lineRule="auto"/>
        <w:ind w:right="4501"/>
        <w:jc w:val="left"/>
      </w:pPr>
      <w:r>
        <w:t>[</w:t>
      </w:r>
      <w:r w:rsidRPr="009D1000">
        <w:rPr>
          <w:highlight w:val="yellow"/>
        </w:rPr>
        <w:t>DOPLNÍ DODAVATEL</w:t>
      </w:r>
      <w:r>
        <w:t>]</w:t>
      </w:r>
      <w:r w:rsidR="00FD3365">
        <w:t xml:space="preserve">, </w:t>
      </w:r>
    </w:p>
    <w:p w14:paraId="3ED7CE25" w14:textId="565E486A" w:rsidR="008E1B68" w:rsidRDefault="009D1000" w:rsidP="009D1000">
      <w:pPr>
        <w:pStyle w:val="Odstavecseseznamem"/>
        <w:numPr>
          <w:ilvl w:val="0"/>
          <w:numId w:val="13"/>
        </w:numPr>
        <w:spacing w:after="128" w:line="263" w:lineRule="auto"/>
        <w:ind w:right="4501"/>
        <w:jc w:val="left"/>
      </w:pPr>
      <w:r>
        <w:t>[</w:t>
      </w:r>
      <w:r w:rsidRPr="009D1000">
        <w:rPr>
          <w:highlight w:val="yellow"/>
        </w:rPr>
        <w:t>DO</w:t>
      </w:r>
      <w:r>
        <w:rPr>
          <w:highlight w:val="yellow"/>
        </w:rPr>
        <w:t>PL</w:t>
      </w:r>
      <w:r w:rsidRPr="009D1000">
        <w:rPr>
          <w:highlight w:val="yellow"/>
        </w:rPr>
        <w:t>NÍ DODAVATEL</w:t>
      </w:r>
      <w:r>
        <w:t xml:space="preserve">], </w:t>
      </w:r>
      <w:r w:rsidR="00FD3365">
        <w:t xml:space="preserve"> </w:t>
      </w:r>
      <w:r w:rsidR="00FD3365" w:rsidRPr="009D1000">
        <w:rPr>
          <w:rFonts w:ascii="Arial" w:eastAsia="Arial" w:hAnsi="Arial" w:cs="Arial"/>
        </w:rPr>
        <w:t xml:space="preserve">     </w:t>
      </w:r>
      <w:r w:rsidR="00FD3365">
        <w:t xml:space="preserve"> </w:t>
      </w:r>
    </w:p>
    <w:p w14:paraId="780C44B8" w14:textId="77777777" w:rsidR="008E1B68" w:rsidRDefault="00FD3365">
      <w:pPr>
        <w:numPr>
          <w:ilvl w:val="1"/>
          <w:numId w:val="12"/>
        </w:numPr>
        <w:ind w:hanging="420"/>
      </w:pPr>
      <w:r>
        <w:t xml:space="preserve">Kontaktní osoby na straně kupujícího podle předchozího odstavce za něj (každá i samostatně) jednají ve věcech plnění této smlouvy, zejména přebírají Předmět koupě a výsledek prací či činností, kontrolují je, vytýkají vady či nedodělky.  </w:t>
      </w:r>
    </w:p>
    <w:p w14:paraId="09B53A89" w14:textId="77777777" w:rsidR="008E1B68" w:rsidRDefault="00FD3365">
      <w:pPr>
        <w:numPr>
          <w:ilvl w:val="1"/>
          <w:numId w:val="12"/>
        </w:numPr>
        <w:ind w:hanging="420"/>
      </w:pPr>
      <w:r>
        <w:t xml:space="preserve">Změna kontaktních osob uvedených v odstavci 10.1, jakož i jejich kontaktních údajů nevyžadují změnu této smlouvy, smluvní strana je však povinna takovou změnu bez zbytečného odkladu písemně oznámit druhé smluvní straně, která je povinna ji ode dne oznámení zohledňovat. </w:t>
      </w:r>
    </w:p>
    <w:p w14:paraId="08935EA2" w14:textId="77777777" w:rsidR="008E1B68" w:rsidRDefault="00FD3365">
      <w:pPr>
        <w:spacing w:after="2" w:line="259" w:lineRule="auto"/>
        <w:ind w:left="50" w:firstLine="0"/>
        <w:jc w:val="center"/>
      </w:pPr>
      <w:r>
        <w:t xml:space="preserve"> </w:t>
      </w:r>
    </w:p>
    <w:p w14:paraId="18A21D8F" w14:textId="371B9E63" w:rsidR="008E1B68" w:rsidRDefault="00FD3365" w:rsidP="009C5CB0">
      <w:pPr>
        <w:pStyle w:val="Odstavecseseznamem"/>
        <w:numPr>
          <w:ilvl w:val="0"/>
          <w:numId w:val="15"/>
        </w:numPr>
        <w:spacing w:after="62" w:line="259" w:lineRule="auto"/>
        <w:ind w:right="3"/>
        <w:jc w:val="center"/>
      </w:pPr>
      <w:r>
        <w:t xml:space="preserve"> </w:t>
      </w:r>
    </w:p>
    <w:p w14:paraId="1E54ACFA" w14:textId="77777777" w:rsidR="008E1B68" w:rsidRDefault="00FD3365">
      <w:pPr>
        <w:pStyle w:val="Nadpis1"/>
        <w:ind w:right="7"/>
      </w:pPr>
      <w:r>
        <w:t xml:space="preserve">Mlčenlivosti </w:t>
      </w:r>
    </w:p>
    <w:p w14:paraId="317CA4E0" w14:textId="77777777" w:rsidR="008E1B68" w:rsidRDefault="00FD3365">
      <w:pPr>
        <w:ind w:left="405" w:hanging="420"/>
      </w:pPr>
      <w:r>
        <w:t>11.1</w:t>
      </w:r>
      <w:r>
        <w:rPr>
          <w:rFonts w:ascii="Arial" w:eastAsia="Arial" w:hAnsi="Arial" w:cs="Arial"/>
        </w:rPr>
        <w:t xml:space="preserve"> </w:t>
      </w:r>
      <w:r>
        <w:t xml:space="preserve">Prodávající je povinen chránit důvěrné informace, které se dozví v souvislosti s plněním předmětu této smlouvy, a zachovávat mlčenlivost o nich.  </w:t>
      </w:r>
    </w:p>
    <w:p w14:paraId="15CDE5BE" w14:textId="77777777" w:rsidR="008E1B68" w:rsidRDefault="00FD3365">
      <w:pPr>
        <w:ind w:left="405" w:hanging="420"/>
      </w:pPr>
      <w:r>
        <w:t>11.2</w:t>
      </w:r>
      <w:r>
        <w:rPr>
          <w:rFonts w:ascii="Arial" w:eastAsia="Arial" w:hAnsi="Arial" w:cs="Arial"/>
        </w:rPr>
        <w:t xml:space="preserve"> </w:t>
      </w:r>
      <w:r>
        <w:t xml:space="preserve">Důvěrnými informacemi se pro účely této smlouvy rozumí, a to bez ohledu na formu a způsob jejich sdělení či zachycení, všechny skutečnosti, které se prodávající v průběhu plnění předmětu </w:t>
      </w:r>
      <w:r>
        <w:lastRenderedPageBreak/>
        <w:t xml:space="preserve">této smlouvy dozví, a/nebo které mu je kupující zpřístupní, jakož i sama existence těchto skutečností a vzájemné spolupráce smluvních stran, pokud nejde o informace určené koncovým zákazníkům nebo veřejnosti, o informace uveřejňované na základě povinnosti stanovené právním předpisem nebo o informace, které se staly veřejně přístupnými, pokud se tak nestalo porušením povinnosti jejich ochrany. </w:t>
      </w:r>
    </w:p>
    <w:p w14:paraId="16F35EA0" w14:textId="77777777" w:rsidR="008E1B68" w:rsidRDefault="00FD3365">
      <w:pPr>
        <w:spacing w:after="62" w:line="259" w:lineRule="auto"/>
        <w:ind w:left="50" w:firstLine="0"/>
        <w:jc w:val="center"/>
      </w:pPr>
      <w:r>
        <w:t xml:space="preserve"> </w:t>
      </w:r>
    </w:p>
    <w:p w14:paraId="1181E73C" w14:textId="77777777" w:rsidR="008E1B68" w:rsidRDefault="00FD3365">
      <w:pPr>
        <w:spacing w:after="62" w:line="259" w:lineRule="auto"/>
        <w:ind w:left="50" w:firstLine="0"/>
        <w:jc w:val="center"/>
      </w:pPr>
      <w:r>
        <w:t xml:space="preserve"> </w:t>
      </w:r>
    </w:p>
    <w:p w14:paraId="3F90AABC" w14:textId="1D226525" w:rsidR="008E1B68" w:rsidRDefault="008E1B68" w:rsidP="009C5CB0">
      <w:pPr>
        <w:pStyle w:val="Odstavecseseznamem"/>
        <w:numPr>
          <w:ilvl w:val="0"/>
          <w:numId w:val="15"/>
        </w:numPr>
        <w:spacing w:after="62" w:line="259" w:lineRule="auto"/>
        <w:ind w:right="3"/>
        <w:jc w:val="center"/>
      </w:pPr>
    </w:p>
    <w:p w14:paraId="2BF2C225" w14:textId="77777777" w:rsidR="008E1B68" w:rsidRDefault="00FD3365">
      <w:pPr>
        <w:pStyle w:val="Nadpis1"/>
        <w:ind w:right="4"/>
      </w:pPr>
      <w:r>
        <w:t xml:space="preserve">Doručování </w:t>
      </w:r>
    </w:p>
    <w:p w14:paraId="1B0EC2BC" w14:textId="629BF25C" w:rsidR="008E1B68" w:rsidRDefault="00FD3365" w:rsidP="001D4798">
      <w:pPr>
        <w:ind w:left="705" w:hanging="720"/>
      </w:pPr>
      <w:r>
        <w:t>12.1</w:t>
      </w:r>
      <w:r>
        <w:rPr>
          <w:rFonts w:ascii="Arial" w:eastAsia="Arial" w:hAnsi="Arial" w:cs="Arial"/>
        </w:rPr>
        <w:t xml:space="preserve"> </w:t>
      </w:r>
      <w:r w:rsidR="001D4798">
        <w:rPr>
          <w:rFonts w:ascii="Arial" w:eastAsia="Arial" w:hAnsi="Arial" w:cs="Arial"/>
        </w:rPr>
        <w:tab/>
      </w:r>
      <w:r w:rsidRPr="004C6233">
        <w:t>Nestanoví-li tato smlouva jinak, doručují se veškeré písemnosti a veškerá právní jednání činěná podle této smlouvy v písemné formě do datové schránky, poštou nebo osobně tak, aby bylo možné zajistit výkaz o doručení písemnosti druhé smluvní straně, popř. odepření přijetí.</w:t>
      </w:r>
      <w:r>
        <w:t xml:space="preserve"> Pro vztahy této smlouvy se písemnost zaslaná doporučeně prostřednictvím České pošty, s. p., bude považovat za doručenou i v případě, že se z jakéhokoliv důvodu vrátí taková zásilka zaslaná na adresu v záhlaví této smlouvy jako nedoručená, a to i v případě, že se na této adrese nebude smluvní strana zdržovat nebo se o uložení zásilky nedozví.  </w:t>
      </w:r>
    </w:p>
    <w:p w14:paraId="2051701A" w14:textId="13AD9D26" w:rsidR="008E1B68" w:rsidRDefault="00FD3365">
      <w:pPr>
        <w:ind w:left="-15" w:firstLine="0"/>
      </w:pPr>
      <w:r>
        <w:t>12.2</w:t>
      </w:r>
      <w:r>
        <w:rPr>
          <w:rFonts w:ascii="Arial" w:eastAsia="Arial" w:hAnsi="Arial" w:cs="Arial"/>
        </w:rPr>
        <w:t xml:space="preserve"> </w:t>
      </w:r>
      <w:r w:rsidR="001D4798">
        <w:rPr>
          <w:rFonts w:ascii="Arial" w:eastAsia="Arial" w:hAnsi="Arial" w:cs="Arial"/>
        </w:rPr>
        <w:tab/>
      </w:r>
      <w:r>
        <w:t xml:space="preserve">Adresy uvedené v záhlaví této smlouvy jsou současně adresami pro doručování. </w:t>
      </w:r>
    </w:p>
    <w:p w14:paraId="6F466C0F" w14:textId="06727999" w:rsidR="008E1B68" w:rsidRDefault="00FD3365" w:rsidP="001D4798">
      <w:pPr>
        <w:ind w:left="705" w:hanging="720"/>
      </w:pPr>
      <w:r>
        <w:t>12.3</w:t>
      </w:r>
      <w:r>
        <w:rPr>
          <w:rFonts w:ascii="Arial" w:eastAsia="Arial" w:hAnsi="Arial" w:cs="Arial"/>
        </w:rPr>
        <w:t xml:space="preserve"> </w:t>
      </w:r>
      <w:r w:rsidR="001D4798">
        <w:rPr>
          <w:rFonts w:ascii="Arial" w:eastAsia="Arial" w:hAnsi="Arial" w:cs="Arial"/>
        </w:rPr>
        <w:tab/>
      </w:r>
      <w:r>
        <w:t>V případě změny sídla či adresy pro doručování je dotčená smluvní strana povinna bez zbytečného odkladu o takovéto skutečnosti písemně vyrozumět druhou stranu. V případě porušení této povinnosti nese povinná smluvní strana odpovědnost za škodu, která v důsledku této skutečnosti vznikne.</w:t>
      </w:r>
      <w:r>
        <w:rPr>
          <w:color w:val="984806"/>
        </w:rPr>
        <w:t xml:space="preserve"> </w:t>
      </w:r>
    </w:p>
    <w:p w14:paraId="7BAC7AC0" w14:textId="77777777" w:rsidR="008E1B68" w:rsidRDefault="00FD3365">
      <w:pPr>
        <w:spacing w:after="122" w:line="259" w:lineRule="auto"/>
        <w:ind w:left="50" w:firstLine="0"/>
        <w:jc w:val="center"/>
      </w:pPr>
      <w:r>
        <w:t xml:space="preserve"> </w:t>
      </w:r>
    </w:p>
    <w:p w14:paraId="22EE08F8" w14:textId="02E0FA68" w:rsidR="008E1B68" w:rsidRDefault="00FD3365" w:rsidP="009C5CB0">
      <w:pPr>
        <w:pStyle w:val="Odstavecseseznamem"/>
        <w:numPr>
          <w:ilvl w:val="0"/>
          <w:numId w:val="15"/>
        </w:numPr>
        <w:spacing w:after="62" w:line="259" w:lineRule="auto"/>
        <w:ind w:right="3"/>
        <w:jc w:val="center"/>
      </w:pPr>
      <w:r>
        <w:t xml:space="preserve"> </w:t>
      </w:r>
    </w:p>
    <w:p w14:paraId="20DAD741" w14:textId="77777777" w:rsidR="008E1B68" w:rsidRDefault="00FD3365">
      <w:pPr>
        <w:pStyle w:val="Nadpis1"/>
        <w:ind w:right="4"/>
      </w:pPr>
      <w:r>
        <w:t xml:space="preserve">Závěrečná ustanovení </w:t>
      </w:r>
    </w:p>
    <w:p w14:paraId="0680A532" w14:textId="0C545AB0" w:rsidR="008E1B68" w:rsidRDefault="00FD3365" w:rsidP="001B361D">
      <w:pPr>
        <w:ind w:left="705" w:hanging="720"/>
      </w:pPr>
      <w:r>
        <w:t>13.1</w:t>
      </w:r>
      <w:r>
        <w:rPr>
          <w:rFonts w:ascii="Arial" w:eastAsia="Arial" w:hAnsi="Arial" w:cs="Arial"/>
        </w:rPr>
        <w:t xml:space="preserve"> </w:t>
      </w:r>
      <w:r w:rsidR="001B361D">
        <w:rPr>
          <w:rFonts w:ascii="Arial" w:eastAsia="Arial" w:hAnsi="Arial" w:cs="Arial"/>
        </w:rPr>
        <w:tab/>
      </w:r>
      <w:r>
        <w:t xml:space="preserve">Smluvní strany se dohodly, že prodávající na sebe podle § 1765 odst. 2, jakož i podle § 2620 odst. 2 občanského zákoníku přebírá nebezpečí změny okolností. </w:t>
      </w:r>
    </w:p>
    <w:p w14:paraId="3C2EBD1F" w14:textId="34A30F0A" w:rsidR="001B361D" w:rsidRDefault="001B361D" w:rsidP="001B361D">
      <w:pPr>
        <w:ind w:left="705" w:hanging="720"/>
      </w:pPr>
      <w:r>
        <w:t>13.2</w:t>
      </w:r>
      <w:r>
        <w:tab/>
      </w:r>
      <w:r w:rsidRPr="001B361D">
        <w:t>Není-li touto smlouvou ujednáno jinak, řídí se tato smlouva příslušnými platnými a účinnými ustanoveními občanského zákoníku. Případné spory se budou řešit před českými soudy podle platného českého právního řádu</w:t>
      </w:r>
      <w:r>
        <w:t>.</w:t>
      </w:r>
    </w:p>
    <w:p w14:paraId="76603E3D" w14:textId="0FCE7166" w:rsidR="001B361D" w:rsidRPr="001B361D" w:rsidRDefault="001B361D" w:rsidP="001B361D">
      <w:pPr>
        <w:ind w:left="705" w:hanging="720"/>
        <w:rPr>
          <w:rFonts w:ascii="Arial" w:eastAsia="Arial" w:hAnsi="Arial" w:cs="Arial"/>
        </w:rPr>
      </w:pPr>
      <w:r>
        <w:t>13.3</w:t>
      </w:r>
      <w:r>
        <w:tab/>
      </w:r>
      <w:r w:rsidRPr="001B361D">
        <w:t xml:space="preserve">Prodávající prohlašuje, že ke dni podpisu této smlouvy má uzavřenou pojistnou smlouvu, jejímž předmětem je pojištění odpovědnosti za újmu způsobenou prodávajícím třetí osobě v souvislosti s výkonem jeho činnosti, ve výši nejméně </w:t>
      </w:r>
      <w:r w:rsidR="006F4B12" w:rsidRPr="0063232B">
        <w:rPr>
          <w:color w:val="auto"/>
        </w:rPr>
        <w:t>12 500</w:t>
      </w:r>
      <w:r w:rsidR="00E10816" w:rsidRPr="0063232B">
        <w:rPr>
          <w:color w:val="auto"/>
        </w:rPr>
        <w:t> </w:t>
      </w:r>
      <w:r w:rsidR="006F4B12" w:rsidRPr="0063232B">
        <w:rPr>
          <w:color w:val="auto"/>
        </w:rPr>
        <w:t>000</w:t>
      </w:r>
      <w:r w:rsidR="00E10816" w:rsidRPr="0063232B">
        <w:rPr>
          <w:color w:val="auto"/>
        </w:rPr>
        <w:t xml:space="preserve"> </w:t>
      </w:r>
      <w:r w:rsidRPr="0063232B">
        <w:rPr>
          <w:color w:val="auto"/>
        </w:rPr>
        <w:t>Kč</w:t>
      </w:r>
      <w:r w:rsidRPr="001B361D">
        <w:t>, se spoluúčastí maximálně 10 %, jejíž prostá kopie nebo prostá kopie pojistného certifikátu je přílohou č. 3 této smlouvy. Prodávající se zavazuje, že po celou dobu trvání této smlouvy a po dobu záruční doby bude pojištěn ve smyslu tohoto ustanovení a že nedojde ke snížení pojistného plnění pod částku uvedenou v předchozí větě.</w:t>
      </w:r>
    </w:p>
    <w:p w14:paraId="104E14B5" w14:textId="426D23DD" w:rsidR="008E1B68" w:rsidRDefault="00FD3365" w:rsidP="0075298C">
      <w:pPr>
        <w:ind w:left="705" w:hanging="720"/>
      </w:pPr>
      <w:r>
        <w:t>13.</w:t>
      </w:r>
      <w:r w:rsidR="001B361D">
        <w:t>4</w:t>
      </w:r>
      <w:r>
        <w:rPr>
          <w:rFonts w:ascii="Arial" w:eastAsia="Arial" w:hAnsi="Arial" w:cs="Arial"/>
        </w:rPr>
        <w:t xml:space="preserve"> </w:t>
      </w:r>
      <w:r w:rsidR="0075298C">
        <w:rPr>
          <w:rFonts w:ascii="Arial" w:eastAsia="Arial" w:hAnsi="Arial" w:cs="Arial"/>
        </w:rPr>
        <w:tab/>
      </w:r>
      <w:r>
        <w:t xml:space="preserve">Prodávající bere na vědomí, že je podle § 2 písm. e) zákona č. 320/2001 Sb., o finanční kontrole ve veřejné správě a o změně některých zákonů (zákon o finanční kontrole), ve znění pozdějších předpisů, osobou povinnou spolupůsobit při výkonu finanční kontroly prováděné v souvislosti s plněním této smlouvy a k tomuto spolupůsobení se zavazuje.  </w:t>
      </w:r>
    </w:p>
    <w:p w14:paraId="1E7D174F" w14:textId="2244F105" w:rsidR="008E1B68" w:rsidRDefault="00FD3365" w:rsidP="0075298C">
      <w:pPr>
        <w:ind w:left="705" w:hanging="720"/>
      </w:pPr>
      <w:r>
        <w:t>13.</w:t>
      </w:r>
      <w:r w:rsidR="001B361D">
        <w:t>5</w:t>
      </w:r>
      <w:r>
        <w:rPr>
          <w:rFonts w:ascii="Arial" w:eastAsia="Arial" w:hAnsi="Arial" w:cs="Arial"/>
        </w:rPr>
        <w:t xml:space="preserve"> </w:t>
      </w:r>
      <w:r w:rsidR="0075298C">
        <w:rPr>
          <w:rFonts w:ascii="Arial" w:eastAsia="Arial" w:hAnsi="Arial" w:cs="Arial"/>
        </w:rPr>
        <w:tab/>
      </w:r>
      <w:r>
        <w:t xml:space="preserve">V případě neplatnosti některého ustanovení této smlouvy nebo v případě, že se některé ustanovení této smlouvy stane neplatným později, nemá tato skutečnost vliv na platnost této smlouvy jako celku. </w:t>
      </w:r>
    </w:p>
    <w:p w14:paraId="3FF3E3FA" w14:textId="0C1243CD" w:rsidR="008E1B68" w:rsidRDefault="00FD3365" w:rsidP="0075298C">
      <w:pPr>
        <w:ind w:left="705" w:hanging="720"/>
      </w:pPr>
      <w:r>
        <w:t>13.</w:t>
      </w:r>
      <w:r w:rsidR="001B361D">
        <w:t>6</w:t>
      </w:r>
      <w:r>
        <w:rPr>
          <w:rFonts w:ascii="Arial" w:eastAsia="Arial" w:hAnsi="Arial" w:cs="Arial"/>
        </w:rPr>
        <w:t xml:space="preserve"> </w:t>
      </w:r>
      <w:r w:rsidR="0075298C">
        <w:rPr>
          <w:rFonts w:ascii="Arial" w:eastAsia="Arial" w:hAnsi="Arial" w:cs="Arial"/>
        </w:rPr>
        <w:tab/>
      </w:r>
      <w:r>
        <w:t xml:space="preserve">Kupující je oprávněn jednostranně započítat jakoukoliv svoji splatnou i nesplatnou pohledávku na jakoukoliv splatnou i nesplatnou pohledávku prodávajícího za kupujícím. </w:t>
      </w:r>
    </w:p>
    <w:p w14:paraId="0A7DC318" w14:textId="5D36C680" w:rsidR="008E1B68" w:rsidRDefault="00FD3365" w:rsidP="0075298C">
      <w:pPr>
        <w:ind w:left="705" w:hanging="720"/>
      </w:pPr>
      <w:r>
        <w:lastRenderedPageBreak/>
        <w:t>13.</w:t>
      </w:r>
      <w:r w:rsidR="001B361D">
        <w:t>7</w:t>
      </w:r>
      <w:r>
        <w:rPr>
          <w:rFonts w:ascii="Arial" w:eastAsia="Arial" w:hAnsi="Arial" w:cs="Arial"/>
        </w:rPr>
        <w:t xml:space="preserve"> </w:t>
      </w:r>
      <w:r w:rsidR="0075298C">
        <w:rPr>
          <w:rFonts w:ascii="Arial" w:eastAsia="Arial" w:hAnsi="Arial" w:cs="Arial"/>
        </w:rPr>
        <w:tab/>
      </w:r>
      <w:r>
        <w:t xml:space="preserve">Tato smlouva může být změněna pouze písemnou dohodou obou smluvních stran formou vzestupně číslovaných dodatků. </w:t>
      </w:r>
    </w:p>
    <w:p w14:paraId="15B217F5" w14:textId="155AC865" w:rsidR="008E1B68" w:rsidRDefault="00FD3365">
      <w:pPr>
        <w:ind w:left="-15" w:firstLine="0"/>
      </w:pPr>
      <w:r>
        <w:t>13.</w:t>
      </w:r>
      <w:r w:rsidR="001B361D">
        <w:t>8</w:t>
      </w:r>
      <w:r>
        <w:rPr>
          <w:rFonts w:ascii="Arial" w:eastAsia="Arial" w:hAnsi="Arial" w:cs="Arial"/>
        </w:rPr>
        <w:t xml:space="preserve"> </w:t>
      </w:r>
      <w:r w:rsidR="0075298C">
        <w:rPr>
          <w:rFonts w:ascii="Arial" w:eastAsia="Arial" w:hAnsi="Arial" w:cs="Arial"/>
        </w:rPr>
        <w:tab/>
      </w:r>
      <w:r>
        <w:t xml:space="preserve">Právní vztahy touto smlouvou neupravené se řídí ustanoveními občanského zákoníku.  </w:t>
      </w:r>
    </w:p>
    <w:p w14:paraId="6C4DDA3B" w14:textId="1A166FF3" w:rsidR="008E1B68" w:rsidRDefault="00FD3365">
      <w:pPr>
        <w:spacing w:after="126" w:line="263" w:lineRule="auto"/>
        <w:ind w:left="-5" w:hanging="10"/>
        <w:jc w:val="left"/>
      </w:pPr>
      <w:r>
        <w:t>13.</w:t>
      </w:r>
      <w:r w:rsidR="001B361D">
        <w:t>9</w:t>
      </w:r>
      <w:r>
        <w:rPr>
          <w:rFonts w:ascii="Arial" w:eastAsia="Arial" w:hAnsi="Arial" w:cs="Arial"/>
        </w:rPr>
        <w:t xml:space="preserve"> </w:t>
      </w:r>
      <w:r w:rsidR="0075298C">
        <w:rPr>
          <w:rFonts w:ascii="Arial" w:eastAsia="Arial" w:hAnsi="Arial" w:cs="Arial"/>
        </w:rPr>
        <w:tab/>
      </w:r>
      <w:r>
        <w:t xml:space="preserve">Tato smlouva se vyhotovuje a podepisuje elektronicky uznávaných elektronickým podpisem. </w:t>
      </w:r>
    </w:p>
    <w:p w14:paraId="01BA0D89" w14:textId="4B298120" w:rsidR="008E1B68" w:rsidRDefault="00FD3365" w:rsidP="0075298C">
      <w:pPr>
        <w:ind w:left="705" w:hanging="720"/>
      </w:pPr>
      <w:r>
        <w:t>13.</w:t>
      </w:r>
      <w:r w:rsidR="001B361D">
        <w:t>10</w:t>
      </w:r>
      <w:r>
        <w:rPr>
          <w:rFonts w:ascii="Arial" w:eastAsia="Arial" w:hAnsi="Arial" w:cs="Arial"/>
        </w:rPr>
        <w:t xml:space="preserve"> </w:t>
      </w:r>
      <w:r w:rsidR="0075298C">
        <w:rPr>
          <w:rFonts w:ascii="Arial" w:eastAsia="Arial" w:hAnsi="Arial" w:cs="Arial"/>
        </w:rPr>
        <w:tab/>
      </w:r>
      <w:r>
        <w:t xml:space="preserve">Smluvní strany prohlašují, že tuto smlouvu uzavřely svobodně a vážně a pokládají ji za určitou a srozumitelnou. Po jejím přečtení prohlašují, že s jejím zněním souhlasí, což stvrzují svými podpisy.  </w:t>
      </w:r>
    </w:p>
    <w:p w14:paraId="59A5FD3C" w14:textId="29A830DD" w:rsidR="008E1B68" w:rsidRDefault="00FD3365" w:rsidP="0075298C">
      <w:pPr>
        <w:ind w:left="705" w:hanging="720"/>
      </w:pPr>
      <w:r>
        <w:t>13.</w:t>
      </w:r>
      <w:r w:rsidR="001B361D">
        <w:t>11</w:t>
      </w:r>
      <w:r w:rsidR="0075298C">
        <w:tab/>
      </w:r>
      <w:r>
        <w:t xml:space="preserve">Smlouva nabývá platnosti dnem podpisu obou smluvních stran a účinnosti dnem jejího uveřejnění prostřednictvím registru smluv podle zákona č. 340/2015 Sb., o zvláštních podmínkách účinnosti některých smluv, uveřejňování těchto smluv a o registru smluv (zákon o registru smluv), ve znění pozdějších předpisů. Smluvní strany se dohodly, že smlouvu bez zbytečného odkladu uveřejní podle předchozí věty kupující.  </w:t>
      </w:r>
    </w:p>
    <w:p w14:paraId="4F8A6488" w14:textId="77777777" w:rsidR="001D4798" w:rsidRDefault="00FD3365" w:rsidP="001D4798">
      <w:pPr>
        <w:ind w:left="705" w:hanging="720"/>
      </w:pPr>
      <w:r>
        <w:t>13.1</w:t>
      </w:r>
      <w:r w:rsidR="001B361D">
        <w:t>2</w:t>
      </w:r>
      <w:r>
        <w:rPr>
          <w:rFonts w:ascii="Arial" w:eastAsia="Arial" w:hAnsi="Arial" w:cs="Arial"/>
        </w:rPr>
        <w:t xml:space="preserve"> </w:t>
      </w:r>
      <w:r w:rsidR="0075298C">
        <w:rPr>
          <w:rFonts w:ascii="Arial" w:eastAsia="Arial" w:hAnsi="Arial" w:cs="Arial"/>
        </w:rPr>
        <w:tab/>
      </w:r>
      <w:r>
        <w:t xml:space="preserve">Smluvní strany výslovně prohlašují, že žádné ustanovení této smlouvy není obchodním tajemstvím podle § 504 občanského zákoníku ani neobsahuje důvěrnou informaci o poměrech smluvní strany nebo skutečnostech, které má smluvní strana potřebu ochraňovat jako důvěrnou informaci nebo předmět obchodního tajemství. </w:t>
      </w:r>
    </w:p>
    <w:p w14:paraId="4A79D1A4" w14:textId="03FE5834" w:rsidR="00325889" w:rsidRDefault="00FD3365" w:rsidP="001D4798">
      <w:pPr>
        <w:ind w:left="705" w:hanging="720"/>
      </w:pPr>
      <w:r>
        <w:t xml:space="preserve"> </w:t>
      </w:r>
    </w:p>
    <w:p w14:paraId="12EC0873" w14:textId="451C2BAD" w:rsidR="00325889" w:rsidRPr="001B361D" w:rsidRDefault="00325889" w:rsidP="00325889">
      <w:pPr>
        <w:ind w:left="-15" w:firstLine="0"/>
      </w:pPr>
      <w:r w:rsidRPr="001B361D">
        <w:rPr>
          <w:b/>
          <w:bCs/>
        </w:rPr>
        <w:t>Přílohy</w:t>
      </w:r>
      <w:r>
        <w:t>:</w:t>
      </w:r>
      <w:r>
        <w:tab/>
      </w:r>
      <w:r w:rsidRPr="001B361D">
        <w:t>Příloha č. 1 – Technická specifikace</w:t>
      </w:r>
    </w:p>
    <w:p w14:paraId="38E0084F" w14:textId="77777777" w:rsidR="00325889" w:rsidRPr="001B361D" w:rsidRDefault="00325889" w:rsidP="00325889">
      <w:pPr>
        <w:ind w:left="-15" w:firstLine="0"/>
      </w:pPr>
      <w:r w:rsidRPr="001B361D">
        <w:tab/>
      </w:r>
      <w:r w:rsidRPr="001B361D">
        <w:tab/>
      </w:r>
      <w:r w:rsidRPr="001B361D">
        <w:tab/>
        <w:t>Příloha č. 2 – Cenová nabídka</w:t>
      </w:r>
    </w:p>
    <w:p w14:paraId="10614976" w14:textId="38A7B161" w:rsidR="008E1B68" w:rsidRDefault="00325889" w:rsidP="00325889">
      <w:pPr>
        <w:ind w:left="-15" w:firstLine="0"/>
      </w:pPr>
      <w:r w:rsidRPr="001B361D">
        <w:tab/>
      </w:r>
      <w:r w:rsidRPr="001B361D">
        <w:tab/>
      </w:r>
      <w:r w:rsidRPr="001B361D">
        <w:tab/>
        <w:t>Příloha č. 3 – Pojistná smlouva</w:t>
      </w:r>
      <w:r w:rsidR="00FD3365">
        <w:t xml:space="preserve"> </w:t>
      </w:r>
    </w:p>
    <w:p w14:paraId="0901C822" w14:textId="77777777" w:rsidR="00325889" w:rsidRDefault="00325889" w:rsidP="00325889">
      <w:pPr>
        <w:spacing w:after="269" w:line="259" w:lineRule="auto"/>
        <w:jc w:val="left"/>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49"/>
      </w:tblGrid>
      <w:tr w:rsidR="00325889" w14:paraId="2B83C223" w14:textId="77777777" w:rsidTr="00325889">
        <w:trPr>
          <w:jc w:val="center"/>
        </w:trPr>
        <w:tc>
          <w:tcPr>
            <w:tcW w:w="4351" w:type="dxa"/>
          </w:tcPr>
          <w:p w14:paraId="51C63B0B" w14:textId="549DB16F" w:rsidR="00325889" w:rsidRDefault="00325889" w:rsidP="00325889">
            <w:pPr>
              <w:spacing w:after="269" w:line="259" w:lineRule="auto"/>
              <w:ind w:left="0" w:firstLine="0"/>
              <w:jc w:val="left"/>
            </w:pPr>
            <w:r>
              <w:t>V [</w:t>
            </w:r>
            <w:r w:rsidRPr="00325889">
              <w:rPr>
                <w:highlight w:val="yellow"/>
              </w:rPr>
              <w:t>DOPLNIT</w:t>
            </w:r>
            <w:r>
              <w:t>]</w:t>
            </w:r>
          </w:p>
        </w:tc>
        <w:tc>
          <w:tcPr>
            <w:tcW w:w="4349" w:type="dxa"/>
          </w:tcPr>
          <w:p w14:paraId="3CD3FC53" w14:textId="39DC7CF6" w:rsidR="00325889" w:rsidRDefault="00325889" w:rsidP="00325889">
            <w:pPr>
              <w:spacing w:after="269" w:line="259" w:lineRule="auto"/>
              <w:ind w:left="0" w:firstLine="0"/>
              <w:jc w:val="left"/>
            </w:pPr>
            <w:r>
              <w:t>V Pardubicích</w:t>
            </w:r>
          </w:p>
        </w:tc>
      </w:tr>
      <w:tr w:rsidR="00325889" w14:paraId="0D49D3D5" w14:textId="77777777" w:rsidTr="00325889">
        <w:trPr>
          <w:jc w:val="center"/>
        </w:trPr>
        <w:tc>
          <w:tcPr>
            <w:tcW w:w="4351" w:type="dxa"/>
          </w:tcPr>
          <w:p w14:paraId="7FC4F5BF" w14:textId="77777777" w:rsidR="00325889" w:rsidRDefault="00325889" w:rsidP="00325889">
            <w:pPr>
              <w:spacing w:after="269" w:line="259" w:lineRule="auto"/>
              <w:ind w:left="0" w:firstLine="0"/>
              <w:jc w:val="left"/>
            </w:pPr>
          </w:p>
          <w:p w14:paraId="2734FDF6" w14:textId="77777777" w:rsidR="00325889" w:rsidRDefault="00325889" w:rsidP="00325889">
            <w:pPr>
              <w:spacing w:after="269" w:line="259" w:lineRule="auto"/>
              <w:ind w:left="0" w:firstLine="0"/>
              <w:jc w:val="left"/>
            </w:pPr>
          </w:p>
          <w:p w14:paraId="78BB8537" w14:textId="7F2EF463" w:rsidR="00325889" w:rsidRDefault="00325889" w:rsidP="00325889">
            <w:pPr>
              <w:spacing w:after="269" w:line="259" w:lineRule="auto"/>
              <w:ind w:left="0" w:firstLine="0"/>
              <w:jc w:val="left"/>
            </w:pPr>
            <w:r>
              <w:t>……………………………………….</w:t>
            </w:r>
          </w:p>
        </w:tc>
        <w:tc>
          <w:tcPr>
            <w:tcW w:w="4349" w:type="dxa"/>
          </w:tcPr>
          <w:p w14:paraId="0ADD06B4" w14:textId="77777777" w:rsidR="00325889" w:rsidRDefault="00325889" w:rsidP="00325889">
            <w:pPr>
              <w:spacing w:after="269" w:line="259" w:lineRule="auto"/>
              <w:ind w:left="0" w:firstLine="0"/>
              <w:jc w:val="left"/>
            </w:pPr>
          </w:p>
          <w:p w14:paraId="030338DC" w14:textId="77777777" w:rsidR="00325889" w:rsidRDefault="00325889" w:rsidP="00325889">
            <w:pPr>
              <w:spacing w:after="269" w:line="259" w:lineRule="auto"/>
              <w:ind w:left="0" w:firstLine="0"/>
              <w:jc w:val="left"/>
            </w:pPr>
          </w:p>
          <w:p w14:paraId="4CF27A47" w14:textId="1839B638" w:rsidR="00325889" w:rsidRDefault="00325889" w:rsidP="00325889">
            <w:pPr>
              <w:spacing w:after="269" w:line="259" w:lineRule="auto"/>
              <w:ind w:left="0" w:firstLine="0"/>
              <w:jc w:val="left"/>
            </w:pPr>
            <w:r>
              <w:t>……………………………………..</w:t>
            </w:r>
          </w:p>
        </w:tc>
      </w:tr>
      <w:tr w:rsidR="00325889" w14:paraId="360C651F" w14:textId="77777777" w:rsidTr="00325889">
        <w:trPr>
          <w:jc w:val="center"/>
        </w:trPr>
        <w:tc>
          <w:tcPr>
            <w:tcW w:w="4351" w:type="dxa"/>
          </w:tcPr>
          <w:p w14:paraId="64504447" w14:textId="6FBE9146" w:rsidR="00325889" w:rsidRDefault="00325889" w:rsidP="00325889">
            <w:pPr>
              <w:spacing w:after="269" w:line="259" w:lineRule="auto"/>
              <w:ind w:left="0" w:firstLine="0"/>
              <w:jc w:val="left"/>
            </w:pPr>
            <w:r>
              <w:t>[</w:t>
            </w:r>
            <w:r w:rsidRPr="00325889">
              <w:rPr>
                <w:highlight w:val="yellow"/>
              </w:rPr>
              <w:t>DOPLNIT</w:t>
            </w:r>
            <w:r>
              <w:t>], za prodávajícího</w:t>
            </w:r>
          </w:p>
        </w:tc>
        <w:tc>
          <w:tcPr>
            <w:tcW w:w="4349" w:type="dxa"/>
          </w:tcPr>
          <w:p w14:paraId="765856F1" w14:textId="682CD56F" w:rsidR="00325889" w:rsidRDefault="00325889" w:rsidP="00325889">
            <w:pPr>
              <w:spacing w:after="269" w:line="259" w:lineRule="auto"/>
              <w:ind w:left="0" w:firstLine="0"/>
              <w:jc w:val="left"/>
            </w:pPr>
            <w:r>
              <w:t>Ing. Radomíra Kodetová, za kupujícího</w:t>
            </w:r>
          </w:p>
        </w:tc>
      </w:tr>
      <w:tr w:rsidR="00325889" w14:paraId="047115BF" w14:textId="77777777" w:rsidTr="00325889">
        <w:trPr>
          <w:jc w:val="center"/>
        </w:trPr>
        <w:tc>
          <w:tcPr>
            <w:tcW w:w="4351" w:type="dxa"/>
          </w:tcPr>
          <w:p w14:paraId="625F7F4A" w14:textId="77777777" w:rsidR="00325889" w:rsidRDefault="00325889" w:rsidP="00325889">
            <w:pPr>
              <w:spacing w:after="269" w:line="259" w:lineRule="auto"/>
              <w:ind w:left="0" w:firstLine="0"/>
              <w:jc w:val="left"/>
            </w:pPr>
          </w:p>
        </w:tc>
        <w:tc>
          <w:tcPr>
            <w:tcW w:w="4349" w:type="dxa"/>
          </w:tcPr>
          <w:p w14:paraId="04A33691" w14:textId="77777777" w:rsidR="00325889" w:rsidRDefault="00325889" w:rsidP="00325889">
            <w:pPr>
              <w:spacing w:after="269" w:line="259" w:lineRule="auto"/>
              <w:ind w:left="0" w:firstLine="0"/>
              <w:jc w:val="left"/>
            </w:pPr>
          </w:p>
        </w:tc>
      </w:tr>
    </w:tbl>
    <w:p w14:paraId="00D26B4B" w14:textId="596EC17D" w:rsidR="008E1B68" w:rsidRDefault="00FD3365" w:rsidP="00325889">
      <w:pPr>
        <w:spacing w:after="269" w:line="259" w:lineRule="auto"/>
        <w:jc w:val="left"/>
      </w:pPr>
      <w:r>
        <w:tab/>
        <w:t xml:space="preserve"> </w:t>
      </w:r>
      <w:r>
        <w:tab/>
        <w:t xml:space="preserve"> </w:t>
      </w:r>
      <w:r>
        <w:tab/>
        <w:t xml:space="preserve"> </w:t>
      </w:r>
      <w:r>
        <w:tab/>
      </w:r>
      <w:r>
        <w:rPr>
          <w:rFonts w:ascii="Calibri" w:eastAsia="Calibri" w:hAnsi="Calibri" w:cs="Calibri"/>
        </w:rPr>
        <w:t xml:space="preserve">     </w:t>
      </w:r>
      <w:r>
        <w:rPr>
          <w:b/>
        </w:rPr>
        <w:t xml:space="preserve"> </w:t>
      </w:r>
    </w:p>
    <w:p w14:paraId="236AD27F" w14:textId="77777777" w:rsidR="008E1B68" w:rsidRDefault="00FD3365">
      <w:pPr>
        <w:spacing w:after="201" w:line="259" w:lineRule="auto"/>
        <w:ind w:left="0" w:firstLine="0"/>
        <w:jc w:val="left"/>
      </w:pPr>
      <w:r>
        <w:rPr>
          <w:b/>
        </w:rPr>
        <w:t xml:space="preserve"> </w:t>
      </w:r>
    </w:p>
    <w:p w14:paraId="541A1918" w14:textId="77777777" w:rsidR="008E1B68" w:rsidRDefault="00FD3365">
      <w:pPr>
        <w:spacing w:after="201" w:line="259" w:lineRule="auto"/>
        <w:ind w:left="0" w:firstLine="0"/>
        <w:jc w:val="left"/>
      </w:pPr>
      <w:r>
        <w:rPr>
          <w:b/>
        </w:rPr>
        <w:t xml:space="preserve"> </w:t>
      </w:r>
    </w:p>
    <w:p w14:paraId="08419396" w14:textId="77777777" w:rsidR="008E1B68" w:rsidRDefault="00FD3365">
      <w:pPr>
        <w:spacing w:after="202" w:line="259" w:lineRule="auto"/>
        <w:ind w:left="0" w:firstLine="0"/>
        <w:jc w:val="left"/>
      </w:pPr>
      <w:r>
        <w:rPr>
          <w:b/>
        </w:rPr>
        <w:t xml:space="preserve"> </w:t>
      </w:r>
    </w:p>
    <w:p w14:paraId="56C7A5D3" w14:textId="77777777" w:rsidR="008E1B68" w:rsidRDefault="00FD3365">
      <w:pPr>
        <w:spacing w:after="204" w:line="259" w:lineRule="auto"/>
        <w:ind w:left="0" w:firstLine="0"/>
        <w:jc w:val="left"/>
      </w:pPr>
      <w:r>
        <w:rPr>
          <w:b/>
        </w:rPr>
        <w:t xml:space="preserve"> </w:t>
      </w:r>
    </w:p>
    <w:p w14:paraId="443182AB" w14:textId="77777777" w:rsidR="008E1B68" w:rsidRDefault="00FD3365">
      <w:pPr>
        <w:spacing w:after="0" w:line="259" w:lineRule="auto"/>
        <w:ind w:left="0" w:firstLine="0"/>
        <w:jc w:val="left"/>
      </w:pPr>
      <w:r>
        <w:rPr>
          <w:b/>
        </w:rPr>
        <w:t xml:space="preserve"> </w:t>
      </w:r>
    </w:p>
    <w:sectPr w:rsidR="008E1B68">
      <w:headerReference w:type="even" r:id="rId8"/>
      <w:headerReference w:type="default" r:id="rId9"/>
      <w:footerReference w:type="default" r:id="rId10"/>
      <w:headerReference w:type="first" r:id="rId11"/>
      <w:pgSz w:w="11906" w:h="16838"/>
      <w:pgMar w:top="1534" w:right="1412" w:bottom="1476" w:left="1416" w:header="75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0461C" w14:textId="77777777" w:rsidR="008C7006" w:rsidRDefault="008C7006">
      <w:pPr>
        <w:spacing w:after="0" w:line="240" w:lineRule="auto"/>
      </w:pPr>
      <w:r>
        <w:separator/>
      </w:r>
    </w:p>
  </w:endnote>
  <w:endnote w:type="continuationSeparator" w:id="0">
    <w:p w14:paraId="58F0470A" w14:textId="77777777" w:rsidR="008C7006" w:rsidRDefault="008C7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666895"/>
      <w:docPartObj>
        <w:docPartGallery w:val="Page Numbers (Bottom of Page)"/>
        <w:docPartUnique/>
      </w:docPartObj>
    </w:sdtPr>
    <w:sdtContent>
      <w:p w14:paraId="37A70755" w14:textId="77777777" w:rsidR="00E36A18" w:rsidRDefault="00E36A18">
        <w:pPr>
          <w:pStyle w:val="Zpat"/>
          <w:jc w:val="center"/>
        </w:pPr>
        <w:r>
          <w:fldChar w:fldCharType="begin"/>
        </w:r>
        <w:r>
          <w:instrText>PAGE   \* MERGEFORMAT</w:instrText>
        </w:r>
        <w:r>
          <w:fldChar w:fldCharType="separate"/>
        </w:r>
        <w:r>
          <w:t>2</w:t>
        </w:r>
        <w:r>
          <w:fldChar w:fldCharType="end"/>
        </w:r>
      </w:p>
    </w:sdtContent>
  </w:sdt>
  <w:p w14:paraId="1DD12338" w14:textId="77777777" w:rsidR="00E36A18" w:rsidRDefault="00E36A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C3A03" w14:textId="77777777" w:rsidR="008C7006" w:rsidRDefault="008C7006">
      <w:pPr>
        <w:spacing w:after="0" w:line="240" w:lineRule="auto"/>
      </w:pPr>
      <w:r>
        <w:separator/>
      </w:r>
    </w:p>
  </w:footnote>
  <w:footnote w:type="continuationSeparator" w:id="0">
    <w:p w14:paraId="362B6B60" w14:textId="77777777" w:rsidR="008C7006" w:rsidRDefault="008C7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FBFC7" w14:textId="77777777" w:rsidR="008E1B68" w:rsidRDefault="00FD3365">
    <w:pPr>
      <w:spacing w:after="0" w:line="259" w:lineRule="auto"/>
      <w:ind w:left="0" w:right="7" w:firstLine="0"/>
      <w:jc w:val="right"/>
    </w:pPr>
    <w:r>
      <w:rPr>
        <w:i/>
      </w:rPr>
      <w:t xml:space="preserve">Dodávka RFID technologie do Městské knihovny Sokolov </w:t>
    </w:r>
  </w:p>
  <w:p w14:paraId="552CFB20" w14:textId="77777777" w:rsidR="008E1B68" w:rsidRDefault="00FD3365">
    <w:pPr>
      <w:spacing w:after="0" w:line="259" w:lineRule="auto"/>
      <w:ind w:left="0" w:right="5" w:firstLine="0"/>
      <w:jc w:val="right"/>
    </w:pPr>
    <w:r>
      <w:rPr>
        <w:i/>
      </w:rPr>
      <w:t xml:space="preserve">Číslo smlouvy u objednatele SML/…/2025/ORM </w:t>
    </w:r>
  </w:p>
  <w:p w14:paraId="39AADF8E" w14:textId="77777777" w:rsidR="008E1B68" w:rsidRDefault="00FD3365">
    <w:pPr>
      <w:spacing w:after="0" w:line="259" w:lineRule="auto"/>
      <w:ind w:left="0" w:firstLine="0"/>
      <w:jc w:val="left"/>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F7120" w14:textId="77777777" w:rsidR="008E1B68" w:rsidRPr="0017510D" w:rsidRDefault="0017510D" w:rsidP="0017510D">
    <w:pPr>
      <w:spacing w:after="0" w:line="259" w:lineRule="auto"/>
      <w:ind w:left="0" w:right="7" w:firstLine="0"/>
    </w:pPr>
    <w:r w:rsidRPr="0017510D">
      <w:rPr>
        <w:rFonts w:eastAsia="Calibri"/>
      </w:rPr>
      <w:t>Příloha č. 12 ZD k veřejné zakázce „Implementace RFID technologie v hlavní budově Krajské knihovny v Pardubicích“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52429" w14:textId="77777777" w:rsidR="008E1B68" w:rsidRDefault="00FD3365">
    <w:pPr>
      <w:spacing w:after="0" w:line="259" w:lineRule="auto"/>
      <w:ind w:left="0" w:right="7" w:firstLine="0"/>
      <w:jc w:val="right"/>
    </w:pPr>
    <w:r>
      <w:rPr>
        <w:i/>
      </w:rPr>
      <w:t xml:space="preserve">Dodávka RFID technologie do Městské knihovny Sokolov </w:t>
    </w:r>
  </w:p>
  <w:p w14:paraId="7A38E852" w14:textId="77777777" w:rsidR="008E1B68" w:rsidRDefault="00FD3365">
    <w:pPr>
      <w:spacing w:after="0" w:line="259" w:lineRule="auto"/>
      <w:ind w:left="0" w:right="5" w:firstLine="0"/>
      <w:jc w:val="right"/>
    </w:pPr>
    <w:r>
      <w:rPr>
        <w:i/>
      </w:rPr>
      <w:t xml:space="preserve">Číslo smlouvy u objednatele SML/…/2025/ORM </w:t>
    </w:r>
  </w:p>
  <w:p w14:paraId="7435912B" w14:textId="77777777" w:rsidR="008E1B68" w:rsidRDefault="00FD3365">
    <w:pPr>
      <w:spacing w:after="0" w:line="259" w:lineRule="auto"/>
      <w:ind w:left="0"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0ECA"/>
    <w:multiLevelType w:val="multilevel"/>
    <w:tmpl w:val="0A50FA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2A09F1"/>
    <w:multiLevelType w:val="hybridMultilevel"/>
    <w:tmpl w:val="DB9EB8B2"/>
    <w:lvl w:ilvl="0" w:tplc="30C67E5C">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402F1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CAC2A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1DE9EA8">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84077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9C1C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F7E16F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5C057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141F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020C1C"/>
    <w:multiLevelType w:val="hybridMultilevel"/>
    <w:tmpl w:val="707E2668"/>
    <w:lvl w:ilvl="0" w:tplc="D7E2B94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528110">
      <w:start w:val="1"/>
      <w:numFmt w:val="lowerLetter"/>
      <w:lvlText w:val="%2"/>
      <w:lvlJc w:val="left"/>
      <w:pPr>
        <w:ind w:left="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7FEDCB0">
      <w:start w:val="1"/>
      <w:numFmt w:val="lowerRoman"/>
      <w:lvlRestart w:val="0"/>
      <w:lvlText w:val="%3."/>
      <w:lvlJc w:val="left"/>
      <w:pPr>
        <w:ind w:left="1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9E4C44">
      <w:start w:val="1"/>
      <w:numFmt w:val="decimal"/>
      <w:lvlText w:val="%4"/>
      <w:lvlJc w:val="left"/>
      <w:pPr>
        <w:ind w:left="1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F0C7E8">
      <w:start w:val="1"/>
      <w:numFmt w:val="lowerLetter"/>
      <w:lvlText w:val="%5"/>
      <w:lvlJc w:val="left"/>
      <w:pPr>
        <w:ind w:left="2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80D868">
      <w:start w:val="1"/>
      <w:numFmt w:val="lowerRoman"/>
      <w:lvlText w:val="%6"/>
      <w:lvlJc w:val="left"/>
      <w:pPr>
        <w:ind w:left="3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E8F4BA">
      <w:start w:val="1"/>
      <w:numFmt w:val="decimal"/>
      <w:lvlText w:val="%7"/>
      <w:lvlJc w:val="left"/>
      <w:pPr>
        <w:ind w:left="4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60A5A0">
      <w:start w:val="1"/>
      <w:numFmt w:val="lowerLetter"/>
      <w:lvlText w:val="%8"/>
      <w:lvlJc w:val="left"/>
      <w:pPr>
        <w:ind w:left="4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874FE66">
      <w:start w:val="1"/>
      <w:numFmt w:val="lowerRoman"/>
      <w:lvlText w:val="%9"/>
      <w:lvlJc w:val="left"/>
      <w:pPr>
        <w:ind w:left="5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C126A6"/>
    <w:multiLevelType w:val="multilevel"/>
    <w:tmpl w:val="DFB4BCB6"/>
    <w:lvl w:ilvl="0">
      <w:start w:val="1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62762C6"/>
    <w:multiLevelType w:val="hybridMultilevel"/>
    <w:tmpl w:val="19B0E1DA"/>
    <w:lvl w:ilvl="0" w:tplc="1F0EA5FE">
      <w:start w:val="1"/>
      <w:numFmt w:val="lowerLetter"/>
      <w:lvlText w:val="%1)"/>
      <w:lvlJc w:val="left"/>
      <w:pPr>
        <w:ind w:left="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3EAB70">
      <w:start w:val="1"/>
      <w:numFmt w:val="lowerLetter"/>
      <w:lvlText w:val="%2"/>
      <w:lvlJc w:val="left"/>
      <w:pPr>
        <w:ind w:left="1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D8C9BA">
      <w:start w:val="1"/>
      <w:numFmt w:val="lowerRoman"/>
      <w:lvlText w:val="%3"/>
      <w:lvlJc w:val="left"/>
      <w:pPr>
        <w:ind w:left="2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7ACD68">
      <w:start w:val="1"/>
      <w:numFmt w:val="decimal"/>
      <w:lvlText w:val="%4"/>
      <w:lvlJc w:val="left"/>
      <w:pPr>
        <w:ind w:left="2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88A5E0">
      <w:start w:val="1"/>
      <w:numFmt w:val="lowerLetter"/>
      <w:lvlText w:val="%5"/>
      <w:lvlJc w:val="left"/>
      <w:pPr>
        <w:ind w:left="3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EABFB4">
      <w:start w:val="1"/>
      <w:numFmt w:val="lowerRoman"/>
      <w:lvlText w:val="%6"/>
      <w:lvlJc w:val="left"/>
      <w:pPr>
        <w:ind w:left="4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8E84AC">
      <w:start w:val="1"/>
      <w:numFmt w:val="decimal"/>
      <w:lvlText w:val="%7"/>
      <w:lvlJc w:val="left"/>
      <w:pPr>
        <w:ind w:left="5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60FC12">
      <w:start w:val="1"/>
      <w:numFmt w:val="lowerLetter"/>
      <w:lvlText w:val="%8"/>
      <w:lvlJc w:val="left"/>
      <w:pPr>
        <w:ind w:left="5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1A4508">
      <w:start w:val="1"/>
      <w:numFmt w:val="lowerRoman"/>
      <w:lvlText w:val="%9"/>
      <w:lvlJc w:val="left"/>
      <w:pPr>
        <w:ind w:left="6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7EB1F2E"/>
    <w:multiLevelType w:val="multilevel"/>
    <w:tmpl w:val="A07AD480"/>
    <w:lvl w:ilvl="0">
      <w:start w:val="3"/>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7902E8"/>
    <w:multiLevelType w:val="hybridMultilevel"/>
    <w:tmpl w:val="660AFF12"/>
    <w:lvl w:ilvl="0" w:tplc="08E8E828">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D0221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10F2F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B63F5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F880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40A9B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C8D93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B27CB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7A22D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0F54CE"/>
    <w:multiLevelType w:val="multilevel"/>
    <w:tmpl w:val="711804B2"/>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C71D20"/>
    <w:multiLevelType w:val="hybridMultilevel"/>
    <w:tmpl w:val="0F9AC9A2"/>
    <w:lvl w:ilvl="0" w:tplc="E82EB7F0">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22C10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6CCC1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E4E39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52787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E831D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A0558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4A61F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14F99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9DA7B3A"/>
    <w:multiLevelType w:val="hybridMultilevel"/>
    <w:tmpl w:val="5B949410"/>
    <w:lvl w:ilvl="0" w:tplc="B4CA2852">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86CE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1A621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40190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12E4C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5E20A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82C2D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74451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4A936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00C1961"/>
    <w:multiLevelType w:val="multilevel"/>
    <w:tmpl w:val="B9DA50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92064D"/>
    <w:multiLevelType w:val="multilevel"/>
    <w:tmpl w:val="C150B21A"/>
    <w:lvl w:ilvl="0">
      <w:start w:val="9"/>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F3F42D2"/>
    <w:multiLevelType w:val="hybridMultilevel"/>
    <w:tmpl w:val="49BE5B32"/>
    <w:lvl w:ilvl="0" w:tplc="16BECC60">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305BC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14AA7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8A08B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0A518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CCF27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14F92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304B2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00BDC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14B4D05"/>
    <w:multiLevelType w:val="hybridMultilevel"/>
    <w:tmpl w:val="FED4A72C"/>
    <w:lvl w:ilvl="0" w:tplc="EFB45096">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144E7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AA68B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3ADE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98234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8FC4C7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A245D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18EE0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E4C31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8CF160D"/>
    <w:multiLevelType w:val="hybridMultilevel"/>
    <w:tmpl w:val="86421EDA"/>
    <w:lvl w:ilvl="0" w:tplc="ACD8802C">
      <w:start w:val="1"/>
      <w:numFmt w:val="lowerRoman"/>
      <w:lvlText w:val="%1."/>
      <w:lvlJc w:val="left"/>
      <w:pPr>
        <w:ind w:left="1596" w:hanging="720"/>
      </w:pPr>
      <w:rPr>
        <w:rFonts w:hint="default"/>
      </w:rPr>
    </w:lvl>
    <w:lvl w:ilvl="1" w:tplc="04050019" w:tentative="1">
      <w:start w:val="1"/>
      <w:numFmt w:val="lowerLetter"/>
      <w:lvlText w:val="%2."/>
      <w:lvlJc w:val="left"/>
      <w:pPr>
        <w:ind w:left="1956" w:hanging="360"/>
      </w:pPr>
    </w:lvl>
    <w:lvl w:ilvl="2" w:tplc="0405001B" w:tentative="1">
      <w:start w:val="1"/>
      <w:numFmt w:val="lowerRoman"/>
      <w:lvlText w:val="%3."/>
      <w:lvlJc w:val="right"/>
      <w:pPr>
        <w:ind w:left="2676" w:hanging="180"/>
      </w:pPr>
    </w:lvl>
    <w:lvl w:ilvl="3" w:tplc="0405000F" w:tentative="1">
      <w:start w:val="1"/>
      <w:numFmt w:val="decimal"/>
      <w:lvlText w:val="%4."/>
      <w:lvlJc w:val="left"/>
      <w:pPr>
        <w:ind w:left="3396" w:hanging="360"/>
      </w:pPr>
    </w:lvl>
    <w:lvl w:ilvl="4" w:tplc="04050019" w:tentative="1">
      <w:start w:val="1"/>
      <w:numFmt w:val="lowerLetter"/>
      <w:lvlText w:val="%5."/>
      <w:lvlJc w:val="left"/>
      <w:pPr>
        <w:ind w:left="4116" w:hanging="360"/>
      </w:pPr>
    </w:lvl>
    <w:lvl w:ilvl="5" w:tplc="0405001B" w:tentative="1">
      <w:start w:val="1"/>
      <w:numFmt w:val="lowerRoman"/>
      <w:lvlText w:val="%6."/>
      <w:lvlJc w:val="right"/>
      <w:pPr>
        <w:ind w:left="4836" w:hanging="180"/>
      </w:pPr>
    </w:lvl>
    <w:lvl w:ilvl="6" w:tplc="0405000F" w:tentative="1">
      <w:start w:val="1"/>
      <w:numFmt w:val="decimal"/>
      <w:lvlText w:val="%7."/>
      <w:lvlJc w:val="left"/>
      <w:pPr>
        <w:ind w:left="5556" w:hanging="360"/>
      </w:pPr>
    </w:lvl>
    <w:lvl w:ilvl="7" w:tplc="04050019" w:tentative="1">
      <w:start w:val="1"/>
      <w:numFmt w:val="lowerLetter"/>
      <w:lvlText w:val="%8."/>
      <w:lvlJc w:val="left"/>
      <w:pPr>
        <w:ind w:left="6276" w:hanging="360"/>
      </w:pPr>
    </w:lvl>
    <w:lvl w:ilvl="8" w:tplc="0405001B" w:tentative="1">
      <w:start w:val="1"/>
      <w:numFmt w:val="lowerRoman"/>
      <w:lvlText w:val="%9."/>
      <w:lvlJc w:val="right"/>
      <w:pPr>
        <w:ind w:left="6996" w:hanging="180"/>
      </w:pPr>
    </w:lvl>
  </w:abstractNum>
  <w:abstractNum w:abstractNumId="15" w15:restartNumberingAfterBreak="0">
    <w:nsid w:val="745D62B2"/>
    <w:multiLevelType w:val="hybridMultilevel"/>
    <w:tmpl w:val="AC129EB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4359597">
    <w:abstractNumId w:val="1"/>
  </w:num>
  <w:num w:numId="2" w16cid:durableId="623971729">
    <w:abstractNumId w:val="9"/>
  </w:num>
  <w:num w:numId="3" w16cid:durableId="175198863">
    <w:abstractNumId w:val="12"/>
  </w:num>
  <w:num w:numId="4" w16cid:durableId="626549821">
    <w:abstractNumId w:val="7"/>
  </w:num>
  <w:num w:numId="5" w16cid:durableId="1012028693">
    <w:abstractNumId w:val="8"/>
  </w:num>
  <w:num w:numId="6" w16cid:durableId="1835872234">
    <w:abstractNumId w:val="5"/>
  </w:num>
  <w:num w:numId="7" w16cid:durableId="4748231">
    <w:abstractNumId w:val="13"/>
  </w:num>
  <w:num w:numId="8" w16cid:durableId="935603250">
    <w:abstractNumId w:val="6"/>
  </w:num>
  <w:num w:numId="9" w16cid:durableId="337662370">
    <w:abstractNumId w:val="11"/>
  </w:num>
  <w:num w:numId="10" w16cid:durableId="882903714">
    <w:abstractNumId w:val="4"/>
  </w:num>
  <w:num w:numId="11" w16cid:durableId="1473986208">
    <w:abstractNumId w:val="2"/>
  </w:num>
  <w:num w:numId="12" w16cid:durableId="1351368271">
    <w:abstractNumId w:val="3"/>
  </w:num>
  <w:num w:numId="13" w16cid:durableId="854999793">
    <w:abstractNumId w:val="14"/>
  </w:num>
  <w:num w:numId="14" w16cid:durableId="804740199">
    <w:abstractNumId w:val="0"/>
  </w:num>
  <w:num w:numId="15" w16cid:durableId="595290710">
    <w:abstractNumId w:val="15"/>
  </w:num>
  <w:num w:numId="16" w16cid:durableId="2130662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B68"/>
    <w:rsid w:val="001249EF"/>
    <w:rsid w:val="0017510D"/>
    <w:rsid w:val="001B361D"/>
    <w:rsid w:val="001D4798"/>
    <w:rsid w:val="001D5A7E"/>
    <w:rsid w:val="00240B11"/>
    <w:rsid w:val="00325889"/>
    <w:rsid w:val="00350534"/>
    <w:rsid w:val="00390C23"/>
    <w:rsid w:val="0039270B"/>
    <w:rsid w:val="003E2A3A"/>
    <w:rsid w:val="004063D7"/>
    <w:rsid w:val="00410BA8"/>
    <w:rsid w:val="004C6233"/>
    <w:rsid w:val="0063232B"/>
    <w:rsid w:val="00690132"/>
    <w:rsid w:val="006B61ED"/>
    <w:rsid w:val="006B73D5"/>
    <w:rsid w:val="006F4B12"/>
    <w:rsid w:val="0075298C"/>
    <w:rsid w:val="008B0BBF"/>
    <w:rsid w:val="008C7006"/>
    <w:rsid w:val="008E1B68"/>
    <w:rsid w:val="009550C0"/>
    <w:rsid w:val="009C5CB0"/>
    <w:rsid w:val="009D1000"/>
    <w:rsid w:val="00B47D54"/>
    <w:rsid w:val="00C32388"/>
    <w:rsid w:val="00D13614"/>
    <w:rsid w:val="00D24914"/>
    <w:rsid w:val="00DD3FC1"/>
    <w:rsid w:val="00DD646E"/>
    <w:rsid w:val="00E10816"/>
    <w:rsid w:val="00E36A18"/>
    <w:rsid w:val="00EA5D61"/>
    <w:rsid w:val="00EB6428"/>
    <w:rsid w:val="00FC4BF5"/>
    <w:rsid w:val="00FD3365"/>
    <w:rsid w:val="00FD44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7BEE8"/>
  <w15:docId w15:val="{FE5D946D-A78C-4FCB-A2DB-5628A327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35" w:line="250" w:lineRule="auto"/>
      <w:ind w:left="368" w:hanging="368"/>
      <w:jc w:val="both"/>
    </w:pPr>
    <w:rPr>
      <w:rFonts w:ascii="Times New Roman" w:eastAsia="Times New Roman" w:hAnsi="Times New Roman" w:cs="Times New Roman"/>
      <w:color w:val="000000"/>
      <w:sz w:val="22"/>
    </w:rPr>
  </w:style>
  <w:style w:type="paragraph" w:styleId="Nadpis1">
    <w:name w:val="heading 1"/>
    <w:next w:val="Normln"/>
    <w:link w:val="Nadpis1Char"/>
    <w:uiPriority w:val="9"/>
    <w:qFormat/>
    <w:pPr>
      <w:keepNext/>
      <w:keepLines/>
      <w:spacing w:after="129" w:line="259" w:lineRule="auto"/>
      <w:ind w:left="10" w:right="6" w:hanging="10"/>
      <w:jc w:val="center"/>
      <w:outlineLvl w:val="0"/>
    </w:pPr>
    <w:rPr>
      <w:rFonts w:ascii="Times New Roman" w:eastAsia="Times New Roman" w:hAnsi="Times New Roman" w:cs="Times New Roman"/>
      <w:b/>
      <w:color w:val="00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paragraph" w:styleId="Zpat">
    <w:name w:val="footer"/>
    <w:basedOn w:val="Normln"/>
    <w:link w:val="ZpatChar"/>
    <w:uiPriority w:val="99"/>
    <w:unhideWhenUsed/>
    <w:rsid w:val="0017510D"/>
    <w:pPr>
      <w:tabs>
        <w:tab w:val="center" w:pos="4536"/>
        <w:tab w:val="right" w:pos="9072"/>
      </w:tabs>
      <w:spacing w:after="0" w:line="240" w:lineRule="auto"/>
    </w:pPr>
  </w:style>
  <w:style w:type="character" w:customStyle="1" w:styleId="ZpatChar">
    <w:name w:val="Zápatí Char"/>
    <w:basedOn w:val="Standardnpsmoodstavce"/>
    <w:link w:val="Zpat"/>
    <w:uiPriority w:val="99"/>
    <w:rsid w:val="0017510D"/>
    <w:rPr>
      <w:rFonts w:ascii="Times New Roman" w:eastAsia="Times New Roman" w:hAnsi="Times New Roman" w:cs="Times New Roman"/>
      <w:color w:val="000000"/>
      <w:sz w:val="22"/>
    </w:rPr>
  </w:style>
  <w:style w:type="character" w:styleId="Odkaznakoment">
    <w:name w:val="annotation reference"/>
    <w:basedOn w:val="Standardnpsmoodstavce"/>
    <w:uiPriority w:val="99"/>
    <w:semiHidden/>
    <w:unhideWhenUsed/>
    <w:rsid w:val="009D1000"/>
    <w:rPr>
      <w:sz w:val="16"/>
      <w:szCs w:val="16"/>
    </w:rPr>
  </w:style>
  <w:style w:type="paragraph" w:styleId="Textkomente">
    <w:name w:val="annotation text"/>
    <w:basedOn w:val="Normln"/>
    <w:link w:val="TextkomenteChar"/>
    <w:uiPriority w:val="99"/>
    <w:semiHidden/>
    <w:unhideWhenUsed/>
    <w:rsid w:val="009D1000"/>
    <w:pPr>
      <w:spacing w:line="240" w:lineRule="auto"/>
    </w:pPr>
    <w:rPr>
      <w:sz w:val="20"/>
      <w:szCs w:val="20"/>
    </w:rPr>
  </w:style>
  <w:style w:type="character" w:customStyle="1" w:styleId="TextkomenteChar">
    <w:name w:val="Text komentáře Char"/>
    <w:basedOn w:val="Standardnpsmoodstavce"/>
    <w:link w:val="Textkomente"/>
    <w:uiPriority w:val="99"/>
    <w:semiHidden/>
    <w:rsid w:val="009D1000"/>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9D1000"/>
    <w:rPr>
      <w:b/>
      <w:bCs/>
    </w:rPr>
  </w:style>
  <w:style w:type="character" w:customStyle="1" w:styleId="PedmtkomenteChar">
    <w:name w:val="Předmět komentáře Char"/>
    <w:basedOn w:val="TextkomenteChar"/>
    <w:link w:val="Pedmtkomente"/>
    <w:uiPriority w:val="99"/>
    <w:semiHidden/>
    <w:rsid w:val="009D1000"/>
    <w:rPr>
      <w:rFonts w:ascii="Times New Roman" w:eastAsia="Times New Roman" w:hAnsi="Times New Roman" w:cs="Times New Roman"/>
      <w:b/>
      <w:bCs/>
      <w:color w:val="000000"/>
      <w:sz w:val="20"/>
      <w:szCs w:val="20"/>
    </w:rPr>
  </w:style>
  <w:style w:type="paragraph" w:styleId="Odstavecseseznamem">
    <w:name w:val="List Paragraph"/>
    <w:basedOn w:val="Normln"/>
    <w:uiPriority w:val="34"/>
    <w:qFormat/>
    <w:rsid w:val="009D1000"/>
    <w:pPr>
      <w:ind w:left="720"/>
      <w:contextualSpacing/>
    </w:pPr>
  </w:style>
  <w:style w:type="table" w:styleId="Mkatabulky">
    <w:name w:val="Table Grid"/>
    <w:basedOn w:val="Normlntabulka"/>
    <w:uiPriority w:val="39"/>
    <w:rsid w:val="00325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B73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73D5"/>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0E9D3-AA60-40C2-A469-5CA19B698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10</Pages>
  <Words>4340</Words>
  <Characters>25609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Simet, Ladislav</dc:creator>
  <cp:keywords/>
  <dc:description/>
  <cp:lastModifiedBy>AKJELINEK</cp:lastModifiedBy>
  <cp:revision>11</cp:revision>
  <cp:lastPrinted>2025-10-29T08:44:00Z</cp:lastPrinted>
  <dcterms:created xsi:type="dcterms:W3CDTF">2025-10-17T13:33:00Z</dcterms:created>
  <dcterms:modified xsi:type="dcterms:W3CDTF">2025-10-30T09:07:00Z</dcterms:modified>
</cp:coreProperties>
</file>